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6061" w14:textId="77777777" w:rsidR="00EF011C" w:rsidRPr="00DC36FB" w:rsidRDefault="00EF011C" w:rsidP="007958F9">
      <w:pPr>
        <w:spacing w:line="360" w:lineRule="auto"/>
        <w:jc w:val="center"/>
        <w:rPr>
          <w:rFonts w:ascii="Arial" w:hAnsi="Arial" w:cs="Arial"/>
          <w:i/>
          <w:noProof/>
          <w:lang w:eastAsia="en-GB"/>
        </w:rPr>
      </w:pPr>
      <w:r w:rsidRPr="00DC36FB">
        <w:rPr>
          <w:rFonts w:ascii="Arial" w:hAnsi="Arial" w:cs="Arial"/>
          <w:i/>
          <w:noProof/>
          <w:lang w:eastAsia="en-GB"/>
        </w:rPr>
        <w:t xml:space="preserve">                                                                                  </w:t>
      </w:r>
    </w:p>
    <w:p w14:paraId="39443257" w14:textId="1B6839E3" w:rsidR="00EF011C" w:rsidRPr="00825A29" w:rsidRDefault="00EF011C" w:rsidP="003C63EB">
      <w:pPr>
        <w:jc w:val="center"/>
        <w:rPr>
          <w:rFonts w:ascii="Arial" w:hAnsi="Arial" w:cs="Arial"/>
          <w:b/>
          <w:sz w:val="52"/>
          <w:szCs w:val="52"/>
        </w:rPr>
      </w:pPr>
      <w:r w:rsidRPr="00825A29">
        <w:rPr>
          <w:rFonts w:ascii="Arial" w:hAnsi="Arial" w:cs="Arial"/>
          <w:b/>
          <w:sz w:val="52"/>
          <w:szCs w:val="52"/>
        </w:rPr>
        <w:t xml:space="preserve">SEND Information Report </w:t>
      </w:r>
      <w:r w:rsidR="00536102">
        <w:rPr>
          <w:rFonts w:ascii="Arial" w:hAnsi="Arial" w:cs="Arial"/>
          <w:b/>
          <w:sz w:val="52"/>
          <w:szCs w:val="52"/>
        </w:rPr>
        <w:t xml:space="preserve">Q&amp;A </w:t>
      </w:r>
      <w:r w:rsidR="00A30694">
        <w:rPr>
          <w:rFonts w:ascii="Arial" w:hAnsi="Arial" w:cs="Arial"/>
          <w:b/>
          <w:sz w:val="52"/>
          <w:szCs w:val="52"/>
        </w:rPr>
        <w:t>2022-2023</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11198"/>
      </w:tblGrid>
      <w:tr w:rsidR="00EF011C" w:rsidRPr="001D3102" w14:paraId="06669CA7" w14:textId="77777777" w:rsidTr="004A7B8A">
        <w:tc>
          <w:tcPr>
            <w:tcW w:w="3687" w:type="dxa"/>
          </w:tcPr>
          <w:p w14:paraId="084C0F52"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QUESTION</w:t>
            </w:r>
          </w:p>
        </w:tc>
        <w:tc>
          <w:tcPr>
            <w:tcW w:w="11198" w:type="dxa"/>
          </w:tcPr>
          <w:p w14:paraId="68F47CDA"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ANSWER</w:t>
            </w:r>
          </w:p>
        </w:tc>
      </w:tr>
      <w:tr w:rsidR="00EF011C" w:rsidRPr="001D3102" w14:paraId="0D1CA835" w14:textId="77777777" w:rsidTr="004A7B8A">
        <w:tc>
          <w:tcPr>
            <w:tcW w:w="3687" w:type="dxa"/>
          </w:tcPr>
          <w:p w14:paraId="299463E6" w14:textId="637C8651" w:rsidR="00EF011C" w:rsidRPr="001D3102" w:rsidRDefault="00EF011C" w:rsidP="00FD5410">
            <w:pPr>
              <w:spacing w:after="0" w:line="240" w:lineRule="auto"/>
              <w:rPr>
                <w:rFonts w:ascii="Arial" w:hAnsi="Arial" w:cs="Arial"/>
                <w:b/>
                <w:sz w:val="24"/>
                <w:szCs w:val="24"/>
              </w:rPr>
            </w:pPr>
            <w:r w:rsidRPr="001D3102">
              <w:rPr>
                <w:rFonts w:ascii="Arial" w:hAnsi="Arial" w:cs="Arial"/>
                <w:b/>
                <w:sz w:val="24"/>
                <w:szCs w:val="24"/>
              </w:rPr>
              <w:t xml:space="preserve">What kinds of difficulties does </w:t>
            </w:r>
            <w:r w:rsidR="007C5F9C">
              <w:rPr>
                <w:rFonts w:ascii="Arial" w:hAnsi="Arial" w:cs="Arial"/>
                <w:b/>
                <w:sz w:val="24"/>
                <w:szCs w:val="24"/>
              </w:rPr>
              <w:t>Lillington Nursery and Primary School</w:t>
            </w:r>
            <w:r w:rsidRPr="001D3102">
              <w:rPr>
                <w:rFonts w:ascii="Arial" w:hAnsi="Arial" w:cs="Arial"/>
                <w:b/>
                <w:sz w:val="24"/>
                <w:szCs w:val="24"/>
              </w:rPr>
              <w:t xml:space="preserve"> provide for and support? </w:t>
            </w:r>
          </w:p>
        </w:tc>
        <w:tc>
          <w:tcPr>
            <w:tcW w:w="11198" w:type="dxa"/>
          </w:tcPr>
          <w:p w14:paraId="3CC92EFE" w14:textId="39F99064" w:rsidR="00EF011C" w:rsidRPr="001D3102" w:rsidRDefault="00EF011C" w:rsidP="004A7B8A">
            <w:pPr>
              <w:spacing w:after="0" w:line="240" w:lineRule="auto"/>
              <w:rPr>
                <w:rFonts w:ascii="Arial" w:hAnsi="Arial" w:cs="Arial"/>
                <w:sz w:val="24"/>
                <w:szCs w:val="24"/>
              </w:rPr>
            </w:pPr>
            <w:r w:rsidRPr="001D3102">
              <w:rPr>
                <w:rFonts w:ascii="Arial" w:hAnsi="Arial" w:cs="Arial"/>
                <w:sz w:val="24"/>
                <w:szCs w:val="24"/>
              </w:rPr>
              <w:t>We support a number of children with a variety of learning difficulties. The range includes Autism, ADHD, Dyslexia, speech &amp; language, emotional and social</w:t>
            </w:r>
            <w:r w:rsidR="007C5F9C">
              <w:rPr>
                <w:rFonts w:ascii="Arial" w:hAnsi="Arial" w:cs="Arial"/>
                <w:sz w:val="24"/>
                <w:szCs w:val="24"/>
              </w:rPr>
              <w:t xml:space="preserve"> and mental health difficulties, cognition and learning barriers</w:t>
            </w:r>
            <w:r w:rsidRPr="001D3102">
              <w:rPr>
                <w:rFonts w:ascii="Arial" w:hAnsi="Arial" w:cs="Arial"/>
                <w:sz w:val="24"/>
                <w:szCs w:val="24"/>
              </w:rPr>
              <w:t>, as well as sensory issues. Our school building is fully accessible for children and adults with disabilities.</w:t>
            </w:r>
          </w:p>
        </w:tc>
      </w:tr>
      <w:tr w:rsidR="00EF011C" w:rsidRPr="001D3102" w14:paraId="424BB5C0" w14:textId="77777777" w:rsidTr="004A7B8A">
        <w:tc>
          <w:tcPr>
            <w:tcW w:w="3687" w:type="dxa"/>
          </w:tcPr>
          <w:p w14:paraId="1F6DBC3E"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Who are the best people to talk to in the school if I want to find out more about how the school supports children with SEND?</w:t>
            </w:r>
          </w:p>
        </w:tc>
        <w:tc>
          <w:tcPr>
            <w:tcW w:w="11198" w:type="dxa"/>
          </w:tcPr>
          <w:p w14:paraId="2CEBDA11" w14:textId="2F3FC6F8" w:rsidR="00EF011C" w:rsidRPr="001D3102" w:rsidRDefault="00EF011C" w:rsidP="004A7B8A">
            <w:pPr>
              <w:spacing w:after="0" w:line="240" w:lineRule="auto"/>
              <w:rPr>
                <w:rFonts w:ascii="Arial" w:hAnsi="Arial" w:cs="Arial"/>
                <w:sz w:val="24"/>
                <w:szCs w:val="24"/>
              </w:rPr>
            </w:pPr>
            <w:r w:rsidRPr="001D3102">
              <w:rPr>
                <w:rFonts w:ascii="Arial" w:hAnsi="Arial" w:cs="Arial"/>
                <w:sz w:val="24"/>
                <w:szCs w:val="24"/>
              </w:rPr>
              <w:t>The Headteacher</w:t>
            </w:r>
            <w:r w:rsidR="001D3102">
              <w:rPr>
                <w:rFonts w:ascii="Arial" w:hAnsi="Arial" w:cs="Arial"/>
                <w:sz w:val="24"/>
                <w:szCs w:val="24"/>
              </w:rPr>
              <w:t xml:space="preserve">, </w:t>
            </w:r>
            <w:r w:rsidR="00D1532A" w:rsidRPr="001D3102">
              <w:rPr>
                <w:rFonts w:ascii="Arial" w:hAnsi="Arial" w:cs="Arial"/>
                <w:sz w:val="24"/>
                <w:szCs w:val="24"/>
              </w:rPr>
              <w:t>Mr</w:t>
            </w:r>
            <w:r w:rsidR="001D3102">
              <w:rPr>
                <w:rFonts w:ascii="Arial" w:hAnsi="Arial" w:cs="Arial"/>
                <w:sz w:val="24"/>
                <w:szCs w:val="24"/>
              </w:rPr>
              <w:t>s</w:t>
            </w:r>
            <w:r w:rsidR="00D1532A" w:rsidRPr="001D3102">
              <w:rPr>
                <w:rFonts w:ascii="Arial" w:hAnsi="Arial" w:cs="Arial"/>
                <w:sz w:val="24"/>
                <w:szCs w:val="24"/>
              </w:rPr>
              <w:t xml:space="preserve"> </w:t>
            </w:r>
            <w:r w:rsidR="007C5F9C">
              <w:rPr>
                <w:rFonts w:ascii="Arial" w:hAnsi="Arial" w:cs="Arial"/>
                <w:sz w:val="24"/>
                <w:szCs w:val="24"/>
              </w:rPr>
              <w:t>Wallace</w:t>
            </w:r>
            <w:r w:rsidRPr="001D3102">
              <w:rPr>
                <w:rFonts w:ascii="Arial" w:hAnsi="Arial" w:cs="Arial"/>
                <w:sz w:val="24"/>
                <w:szCs w:val="24"/>
              </w:rPr>
              <w:t xml:space="preserve"> has overall responsibility for ensuring all children’s needs are met.</w:t>
            </w:r>
            <w:r w:rsidR="00BA7E1E">
              <w:rPr>
                <w:rFonts w:ascii="Arial" w:hAnsi="Arial" w:cs="Arial"/>
                <w:sz w:val="24"/>
                <w:szCs w:val="24"/>
              </w:rPr>
              <w:t xml:space="preserve"> </w:t>
            </w:r>
            <w:r w:rsidRPr="001D3102">
              <w:rPr>
                <w:rFonts w:ascii="Arial" w:hAnsi="Arial" w:cs="Arial"/>
                <w:sz w:val="24"/>
                <w:szCs w:val="24"/>
              </w:rPr>
              <w:t>The SEN</w:t>
            </w:r>
            <w:r w:rsidR="00BA7E1E">
              <w:rPr>
                <w:rFonts w:ascii="Arial" w:hAnsi="Arial" w:cs="Arial"/>
                <w:sz w:val="24"/>
                <w:szCs w:val="24"/>
              </w:rPr>
              <w:t>D</w:t>
            </w:r>
            <w:r w:rsidRPr="001D3102">
              <w:rPr>
                <w:rFonts w:ascii="Arial" w:hAnsi="Arial" w:cs="Arial"/>
                <w:sz w:val="24"/>
                <w:szCs w:val="24"/>
              </w:rPr>
              <w:t xml:space="preserve">CO </w:t>
            </w:r>
            <w:r w:rsidR="00A30694">
              <w:rPr>
                <w:rFonts w:ascii="Arial" w:hAnsi="Arial" w:cs="Arial"/>
                <w:sz w:val="24"/>
                <w:szCs w:val="24"/>
              </w:rPr>
              <w:t>Miss Woods</w:t>
            </w:r>
            <w:r w:rsidRPr="001D3102">
              <w:rPr>
                <w:rFonts w:ascii="Arial" w:hAnsi="Arial" w:cs="Arial"/>
                <w:sz w:val="24"/>
                <w:szCs w:val="24"/>
              </w:rPr>
              <w:t xml:space="preserve"> has responsibility for coordinating all the support for children with special educational needs or disabilities (SEND) and developing the school’s SEND Policy to make sure all children get a consistent, </w:t>
            </w:r>
            <w:r w:rsidR="00BA7F1E" w:rsidRPr="001D3102">
              <w:rPr>
                <w:rFonts w:ascii="Arial" w:hAnsi="Arial" w:cs="Arial"/>
                <w:sz w:val="24"/>
                <w:szCs w:val="24"/>
              </w:rPr>
              <w:t>high-quality</w:t>
            </w:r>
            <w:r w:rsidRPr="001D3102">
              <w:rPr>
                <w:rFonts w:ascii="Arial" w:hAnsi="Arial" w:cs="Arial"/>
                <w:sz w:val="24"/>
                <w:szCs w:val="24"/>
              </w:rPr>
              <w:t xml:space="preserve"> response to meeting their needs in school. </w:t>
            </w:r>
          </w:p>
          <w:p w14:paraId="6F198D39" w14:textId="4018CCA3" w:rsidR="00EF011C" w:rsidRPr="001D3102" w:rsidRDefault="00EF011C" w:rsidP="007C5F9C">
            <w:pPr>
              <w:spacing w:after="0" w:line="240" w:lineRule="auto"/>
              <w:rPr>
                <w:rFonts w:ascii="Arial" w:hAnsi="Arial" w:cs="Arial"/>
                <w:sz w:val="24"/>
                <w:szCs w:val="24"/>
              </w:rPr>
            </w:pPr>
            <w:r w:rsidRPr="001D3102">
              <w:rPr>
                <w:rFonts w:ascii="Arial" w:hAnsi="Arial" w:cs="Arial"/>
                <w:sz w:val="24"/>
                <w:szCs w:val="24"/>
              </w:rPr>
              <w:t xml:space="preserve">The SEND link governor </w:t>
            </w:r>
            <w:r w:rsidR="00570CDA" w:rsidRPr="001D3102">
              <w:rPr>
                <w:rFonts w:ascii="Arial" w:hAnsi="Arial" w:cs="Arial"/>
                <w:sz w:val="24"/>
                <w:szCs w:val="24"/>
              </w:rPr>
              <w:t>Mr</w:t>
            </w:r>
            <w:r w:rsidR="001D3102">
              <w:rPr>
                <w:rFonts w:ascii="Arial" w:hAnsi="Arial" w:cs="Arial"/>
                <w:sz w:val="24"/>
                <w:szCs w:val="24"/>
              </w:rPr>
              <w:t xml:space="preserve">s </w:t>
            </w:r>
            <w:r w:rsidR="007C5F9C">
              <w:rPr>
                <w:rFonts w:ascii="Arial" w:hAnsi="Arial" w:cs="Arial"/>
                <w:sz w:val="24"/>
                <w:szCs w:val="24"/>
              </w:rPr>
              <w:t>Trisha Coopey</w:t>
            </w:r>
            <w:r w:rsidRPr="001D3102">
              <w:rPr>
                <w:rFonts w:ascii="Arial" w:hAnsi="Arial" w:cs="Arial"/>
                <w:sz w:val="24"/>
                <w:szCs w:val="24"/>
              </w:rPr>
              <w:t xml:space="preserve"> is responsible for monitoring the effectiveness of the SEND provision in school. If you need to contact any of these, please email the school on </w:t>
            </w:r>
            <w:r w:rsidR="00D1532A" w:rsidRPr="007C5F9C">
              <w:rPr>
                <w:rFonts w:ascii="Arial" w:hAnsi="Arial" w:cs="Arial"/>
                <w:sz w:val="24"/>
                <w:szCs w:val="24"/>
              </w:rPr>
              <w:t>admin@</w:t>
            </w:r>
            <w:r w:rsidR="007C5F9C" w:rsidRPr="007C5F9C">
              <w:rPr>
                <w:rFonts w:ascii="Arial" w:hAnsi="Arial" w:cs="Arial"/>
                <w:sz w:val="24"/>
                <w:szCs w:val="24"/>
              </w:rPr>
              <w:t>lillington</w:t>
            </w:r>
            <w:r w:rsidR="0024418D">
              <w:rPr>
                <w:rFonts w:ascii="Arial" w:hAnsi="Arial" w:cs="Arial"/>
                <w:sz w:val="24"/>
                <w:szCs w:val="24"/>
              </w:rPr>
              <w:t>primary.com</w:t>
            </w:r>
            <w:r w:rsidRPr="001D3102">
              <w:rPr>
                <w:rFonts w:ascii="Arial" w:hAnsi="Arial" w:cs="Arial"/>
                <w:sz w:val="24"/>
                <w:szCs w:val="24"/>
              </w:rPr>
              <w:t xml:space="preserve"> or ring the school on </w:t>
            </w:r>
            <w:r w:rsidR="007C5F9C">
              <w:rPr>
                <w:rFonts w:ascii="Arial" w:hAnsi="Arial" w:cs="Arial"/>
                <w:sz w:val="24"/>
                <w:szCs w:val="24"/>
              </w:rPr>
              <w:t>01926 425114</w:t>
            </w:r>
            <w:r w:rsidRPr="001D3102">
              <w:rPr>
                <w:rFonts w:ascii="Arial" w:hAnsi="Arial" w:cs="Arial"/>
                <w:sz w:val="24"/>
                <w:szCs w:val="24"/>
              </w:rPr>
              <w:t xml:space="preserve"> to make an appointment. </w:t>
            </w:r>
          </w:p>
        </w:tc>
      </w:tr>
      <w:tr w:rsidR="00EF011C" w:rsidRPr="001D3102" w14:paraId="24F6B4C3" w14:textId="77777777" w:rsidTr="004A7B8A">
        <w:tc>
          <w:tcPr>
            <w:tcW w:w="3687" w:type="dxa"/>
          </w:tcPr>
          <w:p w14:paraId="6D884BE8"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How will I know if my child is receiving SEND (Special Educational Needs and Disability) support? What are the processes the school follows?</w:t>
            </w:r>
          </w:p>
        </w:tc>
        <w:tc>
          <w:tcPr>
            <w:tcW w:w="11198" w:type="dxa"/>
          </w:tcPr>
          <w:p w14:paraId="20D4F639" w14:textId="235D9C4C" w:rsidR="00EF011C" w:rsidRPr="001D3102" w:rsidRDefault="00EF011C" w:rsidP="007C5F9C">
            <w:pPr>
              <w:spacing w:after="0" w:line="240" w:lineRule="auto"/>
              <w:rPr>
                <w:rFonts w:ascii="Arial" w:hAnsi="Arial" w:cs="Arial"/>
                <w:sz w:val="24"/>
                <w:szCs w:val="24"/>
              </w:rPr>
            </w:pPr>
            <w:r w:rsidRPr="001D3102">
              <w:rPr>
                <w:rFonts w:ascii="Arial" w:hAnsi="Arial" w:cs="Arial"/>
                <w:sz w:val="24"/>
                <w:szCs w:val="24"/>
              </w:rPr>
              <w:t xml:space="preserve">All children are entitled to first quality teaching. If your child is not making the expected progress, the school will provide additional targeted support to fill the gaps in their learning. However, if </w:t>
            </w:r>
            <w:r w:rsidR="007C5F9C">
              <w:rPr>
                <w:rFonts w:ascii="Arial" w:hAnsi="Arial" w:cs="Arial"/>
                <w:sz w:val="24"/>
                <w:szCs w:val="24"/>
              </w:rPr>
              <w:t>the gap continues to widen,</w:t>
            </w:r>
            <w:r w:rsidRPr="001D3102">
              <w:rPr>
                <w:rFonts w:ascii="Arial" w:hAnsi="Arial" w:cs="Arial"/>
                <w:sz w:val="24"/>
                <w:szCs w:val="24"/>
              </w:rPr>
              <w:t xml:space="preserve"> parents will be contacted in the first instance and the school will seek parental consent in order to request a learning assessment or make a referral to the appropriate agency in order to establish if there is a specific learning difficulty or need. </w:t>
            </w:r>
          </w:p>
        </w:tc>
      </w:tr>
      <w:tr w:rsidR="00EF011C" w:rsidRPr="001D3102" w14:paraId="6186C306" w14:textId="77777777" w:rsidTr="004A7B8A">
        <w:trPr>
          <w:trHeight w:val="1635"/>
        </w:trPr>
        <w:tc>
          <w:tcPr>
            <w:tcW w:w="3687" w:type="dxa"/>
          </w:tcPr>
          <w:p w14:paraId="27815E54"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 xml:space="preserve">How are parents involved in the process and support of their children’s learning? </w:t>
            </w:r>
          </w:p>
        </w:tc>
        <w:tc>
          <w:tcPr>
            <w:tcW w:w="11198" w:type="dxa"/>
          </w:tcPr>
          <w:p w14:paraId="290C8CEA" w14:textId="4ECA8D95" w:rsidR="00EF011C" w:rsidRPr="001D3102" w:rsidRDefault="00EF011C" w:rsidP="007C5F9C">
            <w:pPr>
              <w:spacing w:after="0" w:line="240" w:lineRule="auto"/>
              <w:rPr>
                <w:rFonts w:ascii="Arial" w:hAnsi="Arial" w:cs="Arial"/>
                <w:sz w:val="24"/>
                <w:szCs w:val="24"/>
              </w:rPr>
            </w:pPr>
            <w:r w:rsidRPr="001D3102">
              <w:rPr>
                <w:rFonts w:ascii="Arial" w:hAnsi="Arial" w:cs="Arial"/>
                <w:sz w:val="24"/>
                <w:szCs w:val="24"/>
              </w:rPr>
              <w:t xml:space="preserve">From September 2014, any child on the SEND register will be invited to </w:t>
            </w:r>
            <w:r w:rsidR="007C5F9C">
              <w:rPr>
                <w:rFonts w:ascii="Arial" w:hAnsi="Arial" w:cs="Arial"/>
                <w:sz w:val="24"/>
                <w:szCs w:val="24"/>
              </w:rPr>
              <w:t>PLP</w:t>
            </w:r>
            <w:r w:rsidRPr="001D3102">
              <w:rPr>
                <w:rFonts w:ascii="Arial" w:hAnsi="Arial" w:cs="Arial"/>
                <w:sz w:val="24"/>
                <w:szCs w:val="24"/>
              </w:rPr>
              <w:t xml:space="preserve"> review </w:t>
            </w:r>
            <w:r w:rsidR="00BA7F1E" w:rsidRPr="001D3102">
              <w:rPr>
                <w:rFonts w:ascii="Arial" w:hAnsi="Arial" w:cs="Arial"/>
                <w:sz w:val="24"/>
                <w:szCs w:val="24"/>
              </w:rPr>
              <w:t xml:space="preserve">meeting </w:t>
            </w:r>
            <w:r w:rsidR="00BA7F1E">
              <w:rPr>
                <w:rFonts w:ascii="Arial" w:hAnsi="Arial" w:cs="Arial"/>
                <w:sz w:val="24"/>
                <w:szCs w:val="24"/>
              </w:rPr>
              <w:t>at</w:t>
            </w:r>
            <w:r w:rsidR="007C5F9C">
              <w:rPr>
                <w:rFonts w:ascii="Arial" w:hAnsi="Arial" w:cs="Arial"/>
                <w:sz w:val="24"/>
                <w:szCs w:val="24"/>
              </w:rPr>
              <w:t xml:space="preserve"> least </w:t>
            </w:r>
            <w:r w:rsidRPr="001D3102">
              <w:rPr>
                <w:rFonts w:ascii="Arial" w:hAnsi="Arial" w:cs="Arial"/>
                <w:sz w:val="24"/>
                <w:szCs w:val="24"/>
              </w:rPr>
              <w:t>three times a year, to discuss concerns</w:t>
            </w:r>
            <w:r w:rsidR="00F36C31">
              <w:rPr>
                <w:rFonts w:ascii="Arial" w:hAnsi="Arial" w:cs="Arial"/>
                <w:sz w:val="24"/>
                <w:szCs w:val="24"/>
              </w:rPr>
              <w:t xml:space="preserve">; </w:t>
            </w:r>
            <w:r w:rsidRPr="001D3102">
              <w:rPr>
                <w:rFonts w:ascii="Arial" w:hAnsi="Arial" w:cs="Arial"/>
                <w:sz w:val="24"/>
                <w:szCs w:val="24"/>
              </w:rPr>
              <w:t>review targets set</w:t>
            </w:r>
            <w:r w:rsidR="00F36C31">
              <w:rPr>
                <w:rFonts w:ascii="Arial" w:hAnsi="Arial" w:cs="Arial"/>
                <w:sz w:val="24"/>
                <w:szCs w:val="24"/>
              </w:rPr>
              <w:t xml:space="preserve">, </w:t>
            </w:r>
            <w:r w:rsidRPr="001D3102">
              <w:rPr>
                <w:rFonts w:ascii="Arial" w:hAnsi="Arial" w:cs="Arial"/>
                <w:sz w:val="24"/>
                <w:szCs w:val="24"/>
              </w:rPr>
              <w:t xml:space="preserve">and share the progress their child has made. Parents Evening Meetings will still continue to be held for parents to discuss their child although you may wish to combine these meetings. Parents can also speak directly with the class teacher who may then arrange for another meeting to discuss any concerns in more detail. The SENCO will meet with parents on request to support where necessary. </w:t>
            </w:r>
          </w:p>
        </w:tc>
      </w:tr>
      <w:tr w:rsidR="00EF011C" w:rsidRPr="001D3102" w14:paraId="46F30D0A" w14:textId="77777777" w:rsidTr="004A7B8A">
        <w:trPr>
          <w:trHeight w:val="1635"/>
        </w:trPr>
        <w:tc>
          <w:tcPr>
            <w:tcW w:w="3687" w:type="dxa"/>
          </w:tcPr>
          <w:p w14:paraId="09F4AB1A"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How are children involved in the process and support of their learning?</w:t>
            </w:r>
          </w:p>
        </w:tc>
        <w:tc>
          <w:tcPr>
            <w:tcW w:w="11198" w:type="dxa"/>
          </w:tcPr>
          <w:p w14:paraId="71CFAB7F" w14:textId="481CBD09" w:rsidR="00EF011C" w:rsidRPr="001D3102" w:rsidRDefault="00EF011C" w:rsidP="007C5F9C">
            <w:pPr>
              <w:spacing w:after="0" w:line="240" w:lineRule="auto"/>
              <w:rPr>
                <w:rFonts w:ascii="Arial" w:hAnsi="Arial" w:cs="Arial"/>
                <w:sz w:val="24"/>
                <w:szCs w:val="24"/>
              </w:rPr>
            </w:pPr>
            <w:r w:rsidRPr="001D3102">
              <w:rPr>
                <w:rFonts w:ascii="Arial" w:hAnsi="Arial" w:cs="Arial"/>
                <w:sz w:val="24"/>
                <w:szCs w:val="24"/>
              </w:rPr>
              <w:t xml:space="preserve">Children can discuss their concerns with any member of staff who they feel comfortable speaking with. Following this, staff then follow the procedures for identification of children who may require additional support. </w:t>
            </w:r>
            <w:r w:rsidR="007C5F9C">
              <w:rPr>
                <w:rFonts w:ascii="Arial" w:hAnsi="Arial" w:cs="Arial"/>
                <w:sz w:val="24"/>
                <w:szCs w:val="24"/>
              </w:rPr>
              <w:t xml:space="preserve">Where appropriate, children are made aware of their targets and know what they are working towards and why it’s </w:t>
            </w:r>
            <w:r w:rsidR="00BA7F1E">
              <w:rPr>
                <w:rFonts w:ascii="Arial" w:hAnsi="Arial" w:cs="Arial"/>
                <w:sz w:val="24"/>
                <w:szCs w:val="24"/>
              </w:rPr>
              <w:t>important.</w:t>
            </w:r>
          </w:p>
        </w:tc>
      </w:tr>
      <w:tr w:rsidR="00EF011C" w:rsidRPr="001D3102" w14:paraId="32E0B9EF" w14:textId="77777777" w:rsidTr="004A7B8A">
        <w:tc>
          <w:tcPr>
            <w:tcW w:w="3687" w:type="dxa"/>
          </w:tcPr>
          <w:p w14:paraId="754813AB"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 xml:space="preserve">How does the school review progress towards outcomes </w:t>
            </w:r>
            <w:r w:rsidRPr="001D3102">
              <w:rPr>
                <w:rFonts w:ascii="Arial" w:hAnsi="Arial" w:cs="Arial"/>
                <w:b/>
                <w:sz w:val="24"/>
                <w:szCs w:val="24"/>
              </w:rPr>
              <w:lastRenderedPageBreak/>
              <w:t>and the effectiveness of its provision?</w:t>
            </w:r>
          </w:p>
        </w:tc>
        <w:tc>
          <w:tcPr>
            <w:tcW w:w="11198" w:type="dxa"/>
          </w:tcPr>
          <w:p w14:paraId="69277B8F" w14:textId="77777777" w:rsidR="00EF011C" w:rsidRPr="001D3102" w:rsidRDefault="00EF011C" w:rsidP="004A7B8A">
            <w:pPr>
              <w:spacing w:after="0" w:line="240" w:lineRule="auto"/>
              <w:rPr>
                <w:rFonts w:ascii="Arial" w:hAnsi="Arial" w:cs="Arial"/>
                <w:sz w:val="24"/>
                <w:szCs w:val="24"/>
              </w:rPr>
            </w:pPr>
            <w:r w:rsidRPr="001D3102">
              <w:rPr>
                <w:rFonts w:ascii="Arial" w:hAnsi="Arial" w:cs="Arial"/>
                <w:sz w:val="24"/>
                <w:szCs w:val="24"/>
              </w:rPr>
              <w:lastRenderedPageBreak/>
              <w:t>We have a robust system of reviewing provision each term. These include:</w:t>
            </w:r>
          </w:p>
          <w:p w14:paraId="2ABC0148" w14:textId="77777777" w:rsidR="00EF011C" w:rsidRPr="001D3102" w:rsidRDefault="00EF011C" w:rsidP="004A7B8A">
            <w:pPr>
              <w:pStyle w:val="ListParagraph"/>
              <w:numPr>
                <w:ilvl w:val="0"/>
                <w:numId w:val="2"/>
              </w:numPr>
              <w:spacing w:after="0" w:line="240" w:lineRule="auto"/>
              <w:rPr>
                <w:rFonts w:ascii="Arial" w:hAnsi="Arial" w:cs="Arial"/>
                <w:sz w:val="24"/>
                <w:szCs w:val="24"/>
              </w:rPr>
            </w:pPr>
            <w:r w:rsidRPr="001D3102">
              <w:rPr>
                <w:rFonts w:ascii="Arial" w:hAnsi="Arial" w:cs="Arial"/>
                <w:sz w:val="24"/>
                <w:szCs w:val="24"/>
              </w:rPr>
              <w:lastRenderedPageBreak/>
              <w:t xml:space="preserve">Pupil Progress Meetings – staff meet with the Senior Leadership Team to discuss progress against targets. </w:t>
            </w:r>
          </w:p>
          <w:p w14:paraId="0989E2F4" w14:textId="77777777" w:rsidR="00EF011C" w:rsidRPr="001D3102" w:rsidRDefault="00EF011C" w:rsidP="004A7B8A">
            <w:pPr>
              <w:pStyle w:val="ListParagraph"/>
              <w:numPr>
                <w:ilvl w:val="0"/>
                <w:numId w:val="2"/>
              </w:numPr>
              <w:spacing w:after="0" w:line="240" w:lineRule="auto"/>
              <w:rPr>
                <w:rFonts w:ascii="Arial" w:hAnsi="Arial" w:cs="Arial"/>
                <w:sz w:val="24"/>
                <w:szCs w:val="24"/>
              </w:rPr>
            </w:pPr>
            <w:r w:rsidRPr="001D3102">
              <w:rPr>
                <w:rFonts w:ascii="Arial" w:hAnsi="Arial" w:cs="Arial"/>
                <w:sz w:val="24"/>
                <w:szCs w:val="24"/>
              </w:rPr>
              <w:t xml:space="preserve">Work Scrutiny and Learning Walks – members of the leadership team look at work as well as teaching and learning to monitor progress over time. </w:t>
            </w:r>
          </w:p>
          <w:p w14:paraId="0B7910A8" w14:textId="77777777" w:rsidR="00EF011C" w:rsidRDefault="00EF011C" w:rsidP="008940B1">
            <w:pPr>
              <w:pStyle w:val="ListParagraph"/>
              <w:numPr>
                <w:ilvl w:val="0"/>
                <w:numId w:val="2"/>
              </w:numPr>
              <w:spacing w:after="0" w:line="240" w:lineRule="auto"/>
              <w:rPr>
                <w:rFonts w:ascii="Arial" w:hAnsi="Arial" w:cs="Arial"/>
                <w:sz w:val="24"/>
                <w:szCs w:val="24"/>
              </w:rPr>
            </w:pPr>
            <w:r w:rsidRPr="001D3102">
              <w:rPr>
                <w:rFonts w:ascii="Arial" w:hAnsi="Arial" w:cs="Arial"/>
                <w:sz w:val="24"/>
                <w:szCs w:val="24"/>
              </w:rPr>
              <w:t>Data is collected and monitored to show progress over time.</w:t>
            </w:r>
          </w:p>
          <w:p w14:paraId="09D45C2C" w14:textId="7BF8FA3B" w:rsidR="007C5F9C" w:rsidRPr="001D3102" w:rsidRDefault="007C5F9C" w:rsidP="008940B1">
            <w:pPr>
              <w:pStyle w:val="ListParagraph"/>
              <w:numPr>
                <w:ilvl w:val="0"/>
                <w:numId w:val="2"/>
              </w:numPr>
              <w:spacing w:after="0" w:line="240" w:lineRule="auto"/>
              <w:rPr>
                <w:rFonts w:ascii="Arial" w:hAnsi="Arial" w:cs="Arial"/>
                <w:sz w:val="24"/>
                <w:szCs w:val="24"/>
              </w:rPr>
            </w:pPr>
            <w:r>
              <w:rPr>
                <w:rFonts w:ascii="Arial" w:hAnsi="Arial" w:cs="Arial"/>
                <w:sz w:val="24"/>
                <w:szCs w:val="24"/>
              </w:rPr>
              <w:t>SEN monitoring- a close look at pupils on the SEN register, including classroom observations, book looks and discussion with pupils and staff.</w:t>
            </w:r>
          </w:p>
        </w:tc>
      </w:tr>
      <w:tr w:rsidR="00EF011C" w:rsidRPr="001D3102" w14:paraId="0EFD57C0" w14:textId="77777777" w:rsidTr="004A7B8A">
        <w:tc>
          <w:tcPr>
            <w:tcW w:w="3687" w:type="dxa"/>
          </w:tcPr>
          <w:p w14:paraId="7249D745"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lastRenderedPageBreak/>
              <w:t>How are the teachers and support staff helped to support children with SEND and what training have they had?</w:t>
            </w:r>
          </w:p>
        </w:tc>
        <w:tc>
          <w:tcPr>
            <w:tcW w:w="11198" w:type="dxa"/>
          </w:tcPr>
          <w:p w14:paraId="15D45CEB" w14:textId="6A51472E" w:rsidR="00EF011C" w:rsidRPr="001D3102" w:rsidRDefault="00EF011C" w:rsidP="008940B1">
            <w:pPr>
              <w:spacing w:after="0" w:line="240" w:lineRule="auto"/>
              <w:rPr>
                <w:rFonts w:ascii="Arial" w:hAnsi="Arial" w:cs="Arial"/>
                <w:sz w:val="24"/>
                <w:szCs w:val="24"/>
              </w:rPr>
            </w:pPr>
            <w:r w:rsidRPr="001D3102">
              <w:rPr>
                <w:rFonts w:ascii="Arial" w:hAnsi="Arial" w:cs="Arial"/>
                <w:sz w:val="24"/>
                <w:szCs w:val="24"/>
              </w:rPr>
              <w:t xml:space="preserve">The SENCO identifies areas for In Service training with the Head Teacher </w:t>
            </w:r>
            <w:r w:rsidR="008940B1" w:rsidRPr="001D3102">
              <w:rPr>
                <w:rFonts w:ascii="Arial" w:hAnsi="Arial" w:cs="Arial"/>
                <w:sz w:val="24"/>
                <w:szCs w:val="24"/>
              </w:rPr>
              <w:t>and this will form part of staff training</w:t>
            </w:r>
            <w:r w:rsidRPr="001D3102">
              <w:rPr>
                <w:rFonts w:ascii="Arial" w:hAnsi="Arial" w:cs="Arial"/>
                <w:sz w:val="24"/>
                <w:szCs w:val="24"/>
              </w:rPr>
              <w:t xml:space="preserve">. We offer staff the opportunity to train on specific disorders and/or disabilities of children within their care at school and through agencies delivering specialist training. To support differentiation and meeting the needs on the curriculum staff also receive training on specific areas linked to children’s SEND needs in their class e.g. Autism, </w:t>
            </w:r>
            <w:r w:rsidR="00F36C31">
              <w:rPr>
                <w:rFonts w:ascii="Arial" w:hAnsi="Arial" w:cs="Arial"/>
                <w:sz w:val="24"/>
                <w:szCs w:val="24"/>
              </w:rPr>
              <w:t>S</w:t>
            </w:r>
            <w:r w:rsidRPr="001D3102">
              <w:rPr>
                <w:rFonts w:ascii="Arial" w:hAnsi="Arial" w:cs="Arial"/>
                <w:sz w:val="24"/>
                <w:szCs w:val="24"/>
              </w:rPr>
              <w:t xml:space="preserve">peech and </w:t>
            </w:r>
            <w:r w:rsidR="00F36C31">
              <w:rPr>
                <w:rFonts w:ascii="Arial" w:hAnsi="Arial" w:cs="Arial"/>
                <w:sz w:val="24"/>
                <w:szCs w:val="24"/>
              </w:rPr>
              <w:t>La</w:t>
            </w:r>
            <w:r w:rsidRPr="001D3102">
              <w:rPr>
                <w:rFonts w:ascii="Arial" w:hAnsi="Arial" w:cs="Arial"/>
                <w:sz w:val="24"/>
                <w:szCs w:val="24"/>
              </w:rPr>
              <w:t>nguage.</w:t>
            </w:r>
          </w:p>
        </w:tc>
      </w:tr>
      <w:tr w:rsidR="00EF011C" w:rsidRPr="001D3102" w14:paraId="3A439D49" w14:textId="77777777" w:rsidTr="004A7B8A">
        <w:tc>
          <w:tcPr>
            <w:tcW w:w="3687" w:type="dxa"/>
          </w:tcPr>
          <w:p w14:paraId="281C12F4" w14:textId="5AFE9B8D" w:rsidR="00EF011C" w:rsidRPr="007C5F9C" w:rsidRDefault="00EF011C" w:rsidP="007C5F9C">
            <w:pPr>
              <w:spacing w:after="0" w:line="240" w:lineRule="auto"/>
              <w:rPr>
                <w:rFonts w:ascii="Arial" w:hAnsi="Arial" w:cs="Arial"/>
                <w:b/>
                <w:sz w:val="24"/>
                <w:szCs w:val="24"/>
                <w:highlight w:val="magenta"/>
              </w:rPr>
            </w:pPr>
            <w:r w:rsidRPr="009861D9">
              <w:rPr>
                <w:rFonts w:ascii="Arial" w:hAnsi="Arial" w:cs="Arial"/>
                <w:b/>
                <w:sz w:val="24"/>
                <w:szCs w:val="24"/>
              </w:rPr>
              <w:t xml:space="preserve">How does </w:t>
            </w:r>
            <w:r w:rsidR="007C5F9C" w:rsidRPr="009861D9">
              <w:rPr>
                <w:rFonts w:ascii="Arial" w:hAnsi="Arial" w:cs="Arial"/>
                <w:b/>
                <w:sz w:val="24"/>
                <w:szCs w:val="24"/>
              </w:rPr>
              <w:t>Lillington Nursery and Primary School</w:t>
            </w:r>
            <w:r w:rsidRPr="009861D9">
              <w:rPr>
                <w:rFonts w:ascii="Arial" w:hAnsi="Arial" w:cs="Arial"/>
                <w:b/>
                <w:sz w:val="24"/>
                <w:szCs w:val="24"/>
              </w:rPr>
              <w:t xml:space="preserve"> support pupils’ emotional and social development?</w:t>
            </w:r>
          </w:p>
        </w:tc>
        <w:tc>
          <w:tcPr>
            <w:tcW w:w="11198" w:type="dxa"/>
          </w:tcPr>
          <w:p w14:paraId="580FE8F1" w14:textId="3601CBC7" w:rsidR="00EF011C" w:rsidRPr="009861D9" w:rsidRDefault="00EF011C" w:rsidP="004A7B8A">
            <w:pPr>
              <w:spacing w:after="0" w:line="240" w:lineRule="auto"/>
              <w:rPr>
                <w:rFonts w:ascii="Arial" w:hAnsi="Arial" w:cs="Arial"/>
                <w:sz w:val="24"/>
                <w:szCs w:val="24"/>
              </w:rPr>
            </w:pPr>
            <w:r w:rsidRPr="009861D9">
              <w:rPr>
                <w:rFonts w:ascii="Arial" w:hAnsi="Arial" w:cs="Arial"/>
                <w:sz w:val="24"/>
                <w:szCs w:val="24"/>
              </w:rPr>
              <w:t xml:space="preserve">We seek to be an inclusive school by using the SEND review procedures to identify any barriers in the way of the pupil and plan appropriate support to ensure that all pupils have appropriate learning targets which are challenging. The leadership team encourages all teachers to indicate in their teaching plans arrangements which suit a variety of learning styles and to make provision for SEND within routine class arrangements wherever possible e.g. through the use of visual timetables, word banks etc. Pupils with SEND are encouraged to work with other pupils; we support their social and emotional skills through </w:t>
            </w:r>
            <w:r w:rsidR="008940B1" w:rsidRPr="009861D9">
              <w:rPr>
                <w:rFonts w:ascii="Arial" w:hAnsi="Arial" w:cs="Arial"/>
                <w:sz w:val="24"/>
                <w:szCs w:val="24"/>
              </w:rPr>
              <w:t xml:space="preserve">PSHE and </w:t>
            </w:r>
            <w:r w:rsidRPr="009861D9">
              <w:rPr>
                <w:rFonts w:ascii="Arial" w:hAnsi="Arial" w:cs="Arial"/>
                <w:sz w:val="24"/>
                <w:szCs w:val="24"/>
              </w:rPr>
              <w:t>Circle Time. For children with specific social, mental or emotional health difficulties we work with the Local Authority Edu</w:t>
            </w:r>
            <w:r w:rsidR="007755A6" w:rsidRPr="009861D9">
              <w:rPr>
                <w:rFonts w:ascii="Arial" w:hAnsi="Arial" w:cs="Arial"/>
                <w:sz w:val="24"/>
                <w:szCs w:val="24"/>
              </w:rPr>
              <w:t xml:space="preserve">cational Psychology Service, </w:t>
            </w:r>
            <w:r w:rsidRPr="009861D9">
              <w:rPr>
                <w:rFonts w:ascii="Arial" w:hAnsi="Arial" w:cs="Arial"/>
                <w:sz w:val="24"/>
                <w:szCs w:val="24"/>
              </w:rPr>
              <w:t>CAMHS</w:t>
            </w:r>
            <w:r w:rsidR="007755A6" w:rsidRPr="009861D9">
              <w:rPr>
                <w:rFonts w:ascii="Arial" w:hAnsi="Arial" w:cs="Arial"/>
                <w:sz w:val="24"/>
                <w:szCs w:val="24"/>
              </w:rPr>
              <w:t xml:space="preserve"> and the school nurse</w:t>
            </w:r>
            <w:r w:rsidRPr="009861D9">
              <w:rPr>
                <w:rFonts w:ascii="Arial" w:hAnsi="Arial" w:cs="Arial"/>
                <w:sz w:val="24"/>
                <w:szCs w:val="24"/>
              </w:rPr>
              <w:t>. We also buy into the counselling s</w:t>
            </w:r>
            <w:r w:rsidR="008940B1" w:rsidRPr="009861D9">
              <w:rPr>
                <w:rFonts w:ascii="Arial" w:hAnsi="Arial" w:cs="Arial"/>
                <w:sz w:val="24"/>
                <w:szCs w:val="24"/>
              </w:rPr>
              <w:t>upport</w:t>
            </w:r>
            <w:r w:rsidR="00E009F4" w:rsidRPr="009861D9">
              <w:rPr>
                <w:rFonts w:ascii="Arial" w:hAnsi="Arial" w:cs="Arial"/>
                <w:sz w:val="24"/>
                <w:szCs w:val="24"/>
              </w:rPr>
              <w:t>, Time for You, provided by Relate</w:t>
            </w:r>
            <w:r w:rsidRPr="009861D9">
              <w:rPr>
                <w:rFonts w:ascii="Arial" w:hAnsi="Arial" w:cs="Arial"/>
                <w:sz w:val="24"/>
                <w:szCs w:val="24"/>
              </w:rPr>
              <w:t>.</w:t>
            </w:r>
          </w:p>
          <w:p w14:paraId="75683845" w14:textId="77777777" w:rsidR="00EF011C" w:rsidRPr="007C5F9C" w:rsidRDefault="00EF011C" w:rsidP="004A7B8A">
            <w:pPr>
              <w:spacing w:after="0" w:line="240" w:lineRule="auto"/>
              <w:rPr>
                <w:rFonts w:ascii="Arial" w:hAnsi="Arial" w:cs="Arial"/>
                <w:sz w:val="24"/>
                <w:szCs w:val="24"/>
                <w:highlight w:val="magenta"/>
              </w:rPr>
            </w:pPr>
          </w:p>
        </w:tc>
      </w:tr>
      <w:tr w:rsidR="00EF011C" w:rsidRPr="001D3102" w14:paraId="6C737443" w14:textId="77777777" w:rsidTr="004A7B8A">
        <w:tc>
          <w:tcPr>
            <w:tcW w:w="3687" w:type="dxa"/>
          </w:tcPr>
          <w:p w14:paraId="4EF5DADA"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How does the school support my child when they move into their next class or go to Secondary school?</w:t>
            </w:r>
          </w:p>
        </w:tc>
        <w:tc>
          <w:tcPr>
            <w:tcW w:w="11198" w:type="dxa"/>
          </w:tcPr>
          <w:p w14:paraId="48D9B529" w14:textId="77777777" w:rsidR="00EF011C" w:rsidRPr="001D3102" w:rsidRDefault="00EF011C" w:rsidP="004A7B8A">
            <w:pPr>
              <w:spacing w:after="0" w:line="240" w:lineRule="auto"/>
              <w:rPr>
                <w:rFonts w:ascii="Arial" w:hAnsi="Arial" w:cs="Arial"/>
                <w:sz w:val="24"/>
                <w:szCs w:val="24"/>
              </w:rPr>
            </w:pPr>
            <w:r w:rsidRPr="001D3102">
              <w:rPr>
                <w:rFonts w:ascii="Arial" w:hAnsi="Arial" w:cs="Arial"/>
                <w:sz w:val="24"/>
                <w:szCs w:val="24"/>
              </w:rPr>
              <w:t xml:space="preserve">When pupils move into a new class, all information; including progress data is passed onto the new class teacher. Pupils also spend </w:t>
            </w:r>
            <w:r w:rsidR="0044658B" w:rsidRPr="001D3102">
              <w:rPr>
                <w:rFonts w:ascii="Arial" w:hAnsi="Arial" w:cs="Arial"/>
                <w:sz w:val="24"/>
                <w:szCs w:val="24"/>
              </w:rPr>
              <w:t>time</w:t>
            </w:r>
            <w:r w:rsidRPr="001D3102">
              <w:rPr>
                <w:rFonts w:ascii="Arial" w:hAnsi="Arial" w:cs="Arial"/>
                <w:sz w:val="24"/>
                <w:szCs w:val="24"/>
              </w:rPr>
              <w:t xml:space="preserve"> with their new class teacher as part of the transition process. When pupils leave the school, we ensure children and parents are well supported through:</w:t>
            </w:r>
          </w:p>
          <w:p w14:paraId="6307C92C" w14:textId="77777777" w:rsidR="00EF011C" w:rsidRPr="001D3102" w:rsidRDefault="00EF011C" w:rsidP="004A7B8A">
            <w:pPr>
              <w:numPr>
                <w:ilvl w:val="0"/>
                <w:numId w:val="1"/>
              </w:numPr>
              <w:tabs>
                <w:tab w:val="clear" w:pos="880"/>
                <w:tab w:val="num" w:pos="600"/>
              </w:tabs>
              <w:spacing w:after="0" w:line="240" w:lineRule="auto"/>
              <w:ind w:hanging="563"/>
              <w:rPr>
                <w:rFonts w:ascii="Arial" w:hAnsi="Arial" w:cs="Arial"/>
                <w:sz w:val="24"/>
                <w:szCs w:val="24"/>
              </w:rPr>
            </w:pPr>
            <w:r w:rsidRPr="001D3102">
              <w:rPr>
                <w:rFonts w:ascii="Arial" w:hAnsi="Arial" w:cs="Arial"/>
                <w:sz w:val="24"/>
                <w:szCs w:val="24"/>
              </w:rPr>
              <w:t>Passing on information about the pupil’s educational history to any receiving school.</w:t>
            </w:r>
          </w:p>
          <w:p w14:paraId="3CBD90AD" w14:textId="77777777" w:rsidR="00EF011C" w:rsidRPr="001D3102" w:rsidRDefault="00EF011C" w:rsidP="004A7B8A">
            <w:pPr>
              <w:numPr>
                <w:ilvl w:val="0"/>
                <w:numId w:val="1"/>
              </w:numPr>
              <w:tabs>
                <w:tab w:val="clear" w:pos="880"/>
                <w:tab w:val="num" w:pos="600"/>
              </w:tabs>
              <w:spacing w:after="0" w:line="240" w:lineRule="auto"/>
              <w:ind w:left="600" w:hanging="283"/>
              <w:rPr>
                <w:rFonts w:ascii="Arial" w:hAnsi="Arial" w:cs="Arial"/>
                <w:sz w:val="24"/>
                <w:szCs w:val="24"/>
              </w:rPr>
            </w:pPr>
            <w:r w:rsidRPr="001D3102">
              <w:rPr>
                <w:rFonts w:ascii="Arial" w:hAnsi="Arial" w:cs="Arial"/>
                <w:sz w:val="24"/>
                <w:szCs w:val="24"/>
              </w:rPr>
              <w:t>Encouraging parents of children with SEN</w:t>
            </w:r>
            <w:r w:rsidR="007755A6" w:rsidRPr="001D3102">
              <w:rPr>
                <w:rFonts w:ascii="Arial" w:hAnsi="Arial" w:cs="Arial"/>
                <w:sz w:val="24"/>
                <w:szCs w:val="24"/>
              </w:rPr>
              <w:t>D</w:t>
            </w:r>
            <w:r w:rsidRPr="001D3102">
              <w:rPr>
                <w:rFonts w:ascii="Arial" w:hAnsi="Arial" w:cs="Arial"/>
                <w:sz w:val="24"/>
                <w:szCs w:val="24"/>
              </w:rPr>
              <w:t xml:space="preserve"> to visit as many schools as possible to discuss their child’s needs with the SENCO.</w:t>
            </w:r>
          </w:p>
          <w:p w14:paraId="4F6401B5" w14:textId="77777777" w:rsidR="00EF011C" w:rsidRPr="001D3102" w:rsidRDefault="00EF011C" w:rsidP="004A7B8A">
            <w:pPr>
              <w:numPr>
                <w:ilvl w:val="0"/>
                <w:numId w:val="1"/>
              </w:numPr>
              <w:tabs>
                <w:tab w:val="clear" w:pos="880"/>
                <w:tab w:val="num" w:pos="600"/>
              </w:tabs>
              <w:spacing w:after="0" w:line="240" w:lineRule="auto"/>
              <w:ind w:left="600" w:hanging="283"/>
              <w:rPr>
                <w:rFonts w:ascii="Arial" w:hAnsi="Arial" w:cs="Arial"/>
                <w:sz w:val="24"/>
                <w:szCs w:val="24"/>
              </w:rPr>
            </w:pPr>
            <w:r w:rsidRPr="001D3102">
              <w:rPr>
                <w:rFonts w:ascii="Arial" w:hAnsi="Arial" w:cs="Arial"/>
                <w:sz w:val="24"/>
                <w:szCs w:val="24"/>
              </w:rPr>
              <w:t>Holding review meetings where necessary with the receiving schools SENCO to pass SEND information and details of strategies used and arrangements made.</w:t>
            </w:r>
          </w:p>
          <w:p w14:paraId="4AA253D2" w14:textId="77777777" w:rsidR="00EF011C" w:rsidRPr="001D3102" w:rsidRDefault="00EF011C" w:rsidP="004A7B8A">
            <w:pPr>
              <w:numPr>
                <w:ilvl w:val="0"/>
                <w:numId w:val="1"/>
              </w:numPr>
              <w:tabs>
                <w:tab w:val="clear" w:pos="880"/>
                <w:tab w:val="num" w:pos="600"/>
              </w:tabs>
              <w:spacing w:after="0" w:line="240" w:lineRule="auto"/>
              <w:ind w:left="600" w:hanging="283"/>
              <w:rPr>
                <w:rFonts w:ascii="Arial" w:hAnsi="Arial" w:cs="Arial"/>
                <w:sz w:val="24"/>
                <w:szCs w:val="24"/>
              </w:rPr>
            </w:pPr>
            <w:r w:rsidRPr="001D3102">
              <w:rPr>
                <w:rFonts w:ascii="Arial" w:hAnsi="Arial" w:cs="Arial"/>
                <w:sz w:val="24"/>
                <w:szCs w:val="24"/>
              </w:rPr>
              <w:t xml:space="preserve">Inviting the SENCO of the receiving school to year 6 annual reviews for children </w:t>
            </w:r>
            <w:r w:rsidR="0044658B" w:rsidRPr="001D3102">
              <w:rPr>
                <w:rFonts w:ascii="Arial" w:hAnsi="Arial" w:cs="Arial"/>
                <w:sz w:val="24"/>
                <w:szCs w:val="24"/>
              </w:rPr>
              <w:t>with</w:t>
            </w:r>
            <w:r w:rsidRPr="001D3102">
              <w:rPr>
                <w:rFonts w:ascii="Arial" w:hAnsi="Arial" w:cs="Arial"/>
                <w:sz w:val="24"/>
                <w:szCs w:val="24"/>
              </w:rPr>
              <w:t xml:space="preserve"> an Educational Health Care Plan. </w:t>
            </w:r>
          </w:p>
          <w:p w14:paraId="50767BAD" w14:textId="77777777" w:rsidR="00EF011C" w:rsidRPr="001D3102" w:rsidRDefault="00EF011C" w:rsidP="004A7B8A">
            <w:pPr>
              <w:numPr>
                <w:ilvl w:val="0"/>
                <w:numId w:val="1"/>
              </w:numPr>
              <w:tabs>
                <w:tab w:val="clear" w:pos="880"/>
                <w:tab w:val="num" w:pos="600"/>
              </w:tabs>
              <w:spacing w:after="0" w:line="240" w:lineRule="auto"/>
              <w:ind w:hanging="563"/>
              <w:rPr>
                <w:rFonts w:ascii="Arial" w:hAnsi="Arial" w:cs="Arial"/>
                <w:sz w:val="24"/>
                <w:szCs w:val="24"/>
              </w:rPr>
            </w:pPr>
            <w:r w:rsidRPr="001D3102">
              <w:rPr>
                <w:rFonts w:ascii="Arial" w:hAnsi="Arial" w:cs="Arial"/>
                <w:sz w:val="24"/>
                <w:szCs w:val="24"/>
              </w:rPr>
              <w:t>Completing other transfer documentation as required.</w:t>
            </w:r>
          </w:p>
        </w:tc>
      </w:tr>
      <w:tr w:rsidR="00EF011C" w:rsidRPr="001D3102" w14:paraId="29C8F40F" w14:textId="77777777" w:rsidTr="004A7B8A">
        <w:tc>
          <w:tcPr>
            <w:tcW w:w="3687" w:type="dxa"/>
          </w:tcPr>
          <w:p w14:paraId="24401512"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What happens if my child needs specialist support or other facilities/equipment?</w:t>
            </w:r>
          </w:p>
        </w:tc>
        <w:tc>
          <w:tcPr>
            <w:tcW w:w="11198" w:type="dxa"/>
          </w:tcPr>
          <w:p w14:paraId="49750837" w14:textId="77777777" w:rsidR="00EF011C" w:rsidRPr="001D3102" w:rsidRDefault="00EF011C" w:rsidP="00E10204">
            <w:pPr>
              <w:spacing w:after="0" w:line="240" w:lineRule="auto"/>
              <w:rPr>
                <w:rFonts w:ascii="Arial" w:hAnsi="Arial" w:cs="Arial"/>
                <w:sz w:val="24"/>
                <w:szCs w:val="24"/>
              </w:rPr>
            </w:pPr>
            <w:r w:rsidRPr="001D3102">
              <w:rPr>
                <w:rFonts w:ascii="Arial" w:hAnsi="Arial" w:cs="Arial"/>
                <w:sz w:val="24"/>
                <w:szCs w:val="24"/>
              </w:rPr>
              <w:t xml:space="preserve">It is the </w:t>
            </w:r>
            <w:r w:rsidR="0044658B" w:rsidRPr="001D3102">
              <w:rPr>
                <w:rFonts w:ascii="Arial" w:hAnsi="Arial" w:cs="Arial"/>
                <w:sz w:val="24"/>
                <w:szCs w:val="24"/>
              </w:rPr>
              <w:t>school’s</w:t>
            </w:r>
            <w:r w:rsidRPr="001D3102">
              <w:rPr>
                <w:rFonts w:ascii="Arial" w:hAnsi="Arial" w:cs="Arial"/>
                <w:sz w:val="24"/>
                <w:szCs w:val="24"/>
              </w:rPr>
              <w:t xml:space="preserve"> duty to provide aids and services. The Local Authority provides specialist equipment when prescribed by a health specialist, the school can support in arranging this equipment. The school works in liaison with a variety of sp</w:t>
            </w:r>
            <w:r w:rsidR="00E10204" w:rsidRPr="001D3102">
              <w:rPr>
                <w:rFonts w:ascii="Arial" w:hAnsi="Arial" w:cs="Arial"/>
                <w:sz w:val="24"/>
                <w:szCs w:val="24"/>
              </w:rPr>
              <w:t>ecialist agencies such as: complex communication and autism support</w:t>
            </w:r>
            <w:r w:rsidRPr="001D3102">
              <w:rPr>
                <w:rFonts w:ascii="Arial" w:hAnsi="Arial" w:cs="Arial"/>
                <w:sz w:val="24"/>
                <w:szCs w:val="24"/>
              </w:rPr>
              <w:t>,</w:t>
            </w:r>
            <w:r w:rsidR="00E10204" w:rsidRPr="001D3102">
              <w:rPr>
                <w:rFonts w:ascii="Arial" w:hAnsi="Arial" w:cs="Arial"/>
                <w:sz w:val="24"/>
                <w:szCs w:val="24"/>
              </w:rPr>
              <w:t xml:space="preserve"> SEMHL,</w:t>
            </w:r>
            <w:r w:rsidRPr="001D3102">
              <w:rPr>
                <w:rFonts w:ascii="Arial" w:hAnsi="Arial" w:cs="Arial"/>
                <w:sz w:val="24"/>
                <w:szCs w:val="24"/>
              </w:rPr>
              <w:t xml:space="preserve"> CAMHS, Educational Psychologist, </w:t>
            </w:r>
            <w:r w:rsidR="00E10204" w:rsidRPr="001D3102">
              <w:rPr>
                <w:rFonts w:ascii="Arial" w:hAnsi="Arial" w:cs="Arial"/>
                <w:sz w:val="24"/>
                <w:szCs w:val="24"/>
              </w:rPr>
              <w:t>Early Years Support</w:t>
            </w:r>
            <w:r w:rsidRPr="001D3102">
              <w:rPr>
                <w:rFonts w:ascii="Arial" w:hAnsi="Arial" w:cs="Arial"/>
                <w:sz w:val="24"/>
                <w:szCs w:val="24"/>
              </w:rPr>
              <w:t xml:space="preserve"> etc. </w:t>
            </w:r>
          </w:p>
        </w:tc>
      </w:tr>
      <w:tr w:rsidR="00EF011C" w:rsidRPr="001D3102" w14:paraId="5B3F1ADE" w14:textId="77777777" w:rsidTr="004A7B8A">
        <w:tc>
          <w:tcPr>
            <w:tcW w:w="3687" w:type="dxa"/>
          </w:tcPr>
          <w:p w14:paraId="1D47A144"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lastRenderedPageBreak/>
              <w:t>Who should I approach if I am unhappy with my child’s SEND provision?</w:t>
            </w:r>
          </w:p>
        </w:tc>
        <w:tc>
          <w:tcPr>
            <w:tcW w:w="11198" w:type="dxa"/>
          </w:tcPr>
          <w:p w14:paraId="600281EC" w14:textId="5FB861A4" w:rsidR="00EF011C" w:rsidRPr="009861D9" w:rsidRDefault="00EF011C" w:rsidP="00810657">
            <w:pPr>
              <w:spacing w:after="0" w:line="240" w:lineRule="auto"/>
              <w:rPr>
                <w:rFonts w:ascii="Arial" w:hAnsi="Arial" w:cs="Arial"/>
                <w:sz w:val="24"/>
                <w:szCs w:val="24"/>
              </w:rPr>
            </w:pPr>
            <w:r w:rsidRPr="009861D9">
              <w:rPr>
                <w:rFonts w:ascii="Arial" w:hAnsi="Arial" w:cs="Arial"/>
                <w:sz w:val="24"/>
                <w:szCs w:val="24"/>
              </w:rPr>
              <w:t>If you are not happy with your child’s learning and/or progress your first step should be to talk directly to the Class Teacher or alternatively you could speak to the Learning Mentor or SENCO. If your complaint isn’t resolved by the teacher, Learning Mentor or SENCO you can ask for a meeting with the Headteacher. If this still doesn’t resolve your complaint you can contact the Chair of Governors. Please see our complaints policy on the school website.</w:t>
            </w:r>
          </w:p>
        </w:tc>
      </w:tr>
      <w:tr w:rsidR="00EF011C" w:rsidRPr="001D3102" w14:paraId="54AECB81" w14:textId="77777777" w:rsidTr="004A7B8A">
        <w:tc>
          <w:tcPr>
            <w:tcW w:w="3687" w:type="dxa"/>
          </w:tcPr>
          <w:p w14:paraId="1EF69237" w14:textId="77777777" w:rsidR="00EF011C" w:rsidRPr="001D3102" w:rsidRDefault="00EF011C" w:rsidP="004A7B8A">
            <w:pPr>
              <w:spacing w:after="0" w:line="240" w:lineRule="auto"/>
              <w:rPr>
                <w:rFonts w:ascii="Arial" w:hAnsi="Arial" w:cs="Arial"/>
                <w:b/>
                <w:sz w:val="24"/>
                <w:szCs w:val="24"/>
              </w:rPr>
            </w:pPr>
            <w:r w:rsidRPr="001D3102">
              <w:rPr>
                <w:rFonts w:ascii="Arial" w:hAnsi="Arial" w:cs="Arial"/>
                <w:b/>
                <w:sz w:val="24"/>
                <w:szCs w:val="24"/>
              </w:rPr>
              <w:t>Where can I find information about the schools’ SEND policy?</w:t>
            </w:r>
          </w:p>
        </w:tc>
        <w:tc>
          <w:tcPr>
            <w:tcW w:w="11198" w:type="dxa"/>
          </w:tcPr>
          <w:p w14:paraId="7453FA1B" w14:textId="77777777" w:rsidR="00EF011C" w:rsidRPr="009861D9" w:rsidRDefault="00EF011C" w:rsidP="0044658B">
            <w:pPr>
              <w:spacing w:after="0" w:line="240" w:lineRule="auto"/>
              <w:rPr>
                <w:rFonts w:ascii="Arial" w:hAnsi="Arial" w:cs="Arial"/>
                <w:sz w:val="24"/>
                <w:szCs w:val="24"/>
              </w:rPr>
            </w:pPr>
            <w:r w:rsidRPr="009861D9">
              <w:rPr>
                <w:rFonts w:ascii="Arial" w:hAnsi="Arial" w:cs="Arial"/>
                <w:sz w:val="24"/>
                <w:szCs w:val="24"/>
              </w:rPr>
              <w:t xml:space="preserve">Our SEND policy will give you the information you need about how we make provision for all pupils with SEND. Please ask at the school office for a copy of the school’s policy on SEND or click on </w:t>
            </w:r>
            <w:r w:rsidR="0044658B" w:rsidRPr="009861D9">
              <w:rPr>
                <w:rFonts w:ascii="Arial" w:hAnsi="Arial" w:cs="Arial"/>
                <w:sz w:val="24"/>
                <w:szCs w:val="24"/>
              </w:rPr>
              <w:t>the link on</w:t>
            </w:r>
            <w:r w:rsidRPr="009861D9">
              <w:rPr>
                <w:rFonts w:ascii="Arial" w:hAnsi="Arial" w:cs="Arial"/>
                <w:sz w:val="24"/>
                <w:szCs w:val="24"/>
              </w:rPr>
              <w:t xml:space="preserve"> the website. If you would like to discuss our SEND provision or find out more, please contact our SENCO.</w:t>
            </w:r>
          </w:p>
        </w:tc>
      </w:tr>
    </w:tbl>
    <w:p w14:paraId="50C1EAB4" w14:textId="77777777" w:rsidR="00EF011C" w:rsidRPr="001D3102" w:rsidRDefault="00EF011C">
      <w:pPr>
        <w:rPr>
          <w:rFonts w:ascii="Arial" w:hAnsi="Arial" w:cs="Arial"/>
          <w:sz w:val="24"/>
          <w:szCs w:val="24"/>
        </w:rPr>
      </w:pPr>
    </w:p>
    <w:sectPr w:rsidR="00EF011C" w:rsidRPr="001D3102" w:rsidSect="00AA1C16">
      <w:headerReference w:type="default" r:id="rId7"/>
      <w:pgSz w:w="16838" w:h="11906" w:orient="landscape"/>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FDB4" w14:textId="77777777" w:rsidR="000219C3" w:rsidRDefault="000219C3" w:rsidP="00DC36FB">
      <w:pPr>
        <w:spacing w:after="0" w:line="240" w:lineRule="auto"/>
      </w:pPr>
      <w:r>
        <w:separator/>
      </w:r>
    </w:p>
  </w:endnote>
  <w:endnote w:type="continuationSeparator" w:id="0">
    <w:p w14:paraId="765777E5" w14:textId="77777777" w:rsidR="000219C3" w:rsidRDefault="000219C3" w:rsidP="00DC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7B87" w14:textId="77777777" w:rsidR="000219C3" w:rsidRDefault="000219C3" w:rsidP="00DC36FB">
      <w:pPr>
        <w:spacing w:after="0" w:line="240" w:lineRule="auto"/>
      </w:pPr>
      <w:r>
        <w:separator/>
      </w:r>
    </w:p>
  </w:footnote>
  <w:footnote w:type="continuationSeparator" w:id="0">
    <w:p w14:paraId="5DB5DAA2" w14:textId="77777777" w:rsidR="000219C3" w:rsidRDefault="000219C3" w:rsidP="00DC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7721" w14:textId="655CF395" w:rsidR="00DC36FB" w:rsidRDefault="00DC36FB" w:rsidP="00DC36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828D4"/>
    <w:multiLevelType w:val="hybridMultilevel"/>
    <w:tmpl w:val="14BE1EB8"/>
    <w:lvl w:ilvl="0" w:tplc="08090001">
      <w:start w:val="1"/>
      <w:numFmt w:val="bullet"/>
      <w:lvlText w:val=""/>
      <w:lvlJc w:val="left"/>
      <w:pPr>
        <w:tabs>
          <w:tab w:val="num" w:pos="880"/>
        </w:tabs>
        <w:ind w:left="880" w:hanging="360"/>
      </w:pPr>
      <w:rPr>
        <w:rFonts w:ascii="Symbol" w:hAnsi="Symbol" w:hint="default"/>
      </w:rPr>
    </w:lvl>
    <w:lvl w:ilvl="1" w:tplc="08090003" w:tentative="1">
      <w:start w:val="1"/>
      <w:numFmt w:val="bullet"/>
      <w:lvlText w:val="o"/>
      <w:lvlJc w:val="left"/>
      <w:pPr>
        <w:tabs>
          <w:tab w:val="num" w:pos="1600"/>
        </w:tabs>
        <w:ind w:left="1600" w:hanging="360"/>
      </w:pPr>
      <w:rPr>
        <w:rFonts w:ascii="Courier New" w:hAnsi="Courier New" w:hint="default"/>
      </w:rPr>
    </w:lvl>
    <w:lvl w:ilvl="2" w:tplc="08090005" w:tentative="1">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7C494BEB"/>
    <w:multiLevelType w:val="hybridMultilevel"/>
    <w:tmpl w:val="027A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785843">
    <w:abstractNumId w:val="0"/>
  </w:num>
  <w:num w:numId="2" w16cid:durableId="89169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43"/>
    <w:rsid w:val="000042BE"/>
    <w:rsid w:val="00006106"/>
    <w:rsid w:val="000219C3"/>
    <w:rsid w:val="000229AF"/>
    <w:rsid w:val="00046135"/>
    <w:rsid w:val="0009750C"/>
    <w:rsid w:val="000B026C"/>
    <w:rsid w:val="001771C5"/>
    <w:rsid w:val="001933DB"/>
    <w:rsid w:val="001D3102"/>
    <w:rsid w:val="001D5718"/>
    <w:rsid w:val="0024418D"/>
    <w:rsid w:val="0029582E"/>
    <w:rsid w:val="002E1AF0"/>
    <w:rsid w:val="00362029"/>
    <w:rsid w:val="003C63EB"/>
    <w:rsid w:val="003D35BF"/>
    <w:rsid w:val="0044658B"/>
    <w:rsid w:val="0046476A"/>
    <w:rsid w:val="00485870"/>
    <w:rsid w:val="004A7B8A"/>
    <w:rsid w:val="005072B0"/>
    <w:rsid w:val="00536102"/>
    <w:rsid w:val="00570CDA"/>
    <w:rsid w:val="00635B70"/>
    <w:rsid w:val="006409F2"/>
    <w:rsid w:val="006E3C3E"/>
    <w:rsid w:val="007755A6"/>
    <w:rsid w:val="007958F9"/>
    <w:rsid w:val="007B0F6B"/>
    <w:rsid w:val="007C5F9C"/>
    <w:rsid w:val="007C76D0"/>
    <w:rsid w:val="00810657"/>
    <w:rsid w:val="00825A29"/>
    <w:rsid w:val="00891F21"/>
    <w:rsid w:val="008940B1"/>
    <w:rsid w:val="008E5E44"/>
    <w:rsid w:val="0094670A"/>
    <w:rsid w:val="00965B36"/>
    <w:rsid w:val="009861D9"/>
    <w:rsid w:val="009873C0"/>
    <w:rsid w:val="009F29DD"/>
    <w:rsid w:val="00A30694"/>
    <w:rsid w:val="00AA1C16"/>
    <w:rsid w:val="00B3746F"/>
    <w:rsid w:val="00B9730E"/>
    <w:rsid w:val="00BA7E1E"/>
    <w:rsid w:val="00BA7F1E"/>
    <w:rsid w:val="00C03F21"/>
    <w:rsid w:val="00C25D78"/>
    <w:rsid w:val="00C35710"/>
    <w:rsid w:val="00C97821"/>
    <w:rsid w:val="00D1532A"/>
    <w:rsid w:val="00D5425B"/>
    <w:rsid w:val="00DA2BF8"/>
    <w:rsid w:val="00DC2669"/>
    <w:rsid w:val="00DC36FB"/>
    <w:rsid w:val="00E009F4"/>
    <w:rsid w:val="00E10204"/>
    <w:rsid w:val="00EF011C"/>
    <w:rsid w:val="00EF52A8"/>
    <w:rsid w:val="00F11643"/>
    <w:rsid w:val="00F36C31"/>
    <w:rsid w:val="00F37101"/>
    <w:rsid w:val="00F64978"/>
    <w:rsid w:val="00FD5410"/>
    <w:rsid w:val="00FE2C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18794"/>
  <w14:defaultImageDpi w14:val="0"/>
  <w15:docId w15:val="{D76A0E24-3352-9745-9DBC-72B85020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164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5870"/>
    <w:rPr>
      <w:rFonts w:cs="Times New Roman"/>
      <w:color w:val="0000FF"/>
      <w:u w:val="single"/>
    </w:rPr>
  </w:style>
  <w:style w:type="paragraph" w:styleId="BalloonText">
    <w:name w:val="Balloon Text"/>
    <w:basedOn w:val="Normal"/>
    <w:link w:val="BalloonTextChar"/>
    <w:uiPriority w:val="99"/>
    <w:semiHidden/>
    <w:rsid w:val="00C03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F21"/>
    <w:rPr>
      <w:rFonts w:ascii="Tahoma" w:hAnsi="Tahoma"/>
      <w:sz w:val="16"/>
    </w:rPr>
  </w:style>
  <w:style w:type="paragraph" w:styleId="ListParagraph">
    <w:name w:val="List Paragraph"/>
    <w:basedOn w:val="Normal"/>
    <w:uiPriority w:val="99"/>
    <w:qFormat/>
    <w:rsid w:val="00C03F21"/>
    <w:pPr>
      <w:ind w:left="720"/>
      <w:contextualSpacing/>
    </w:pPr>
  </w:style>
  <w:style w:type="character" w:customStyle="1" w:styleId="UnresolvedMention1">
    <w:name w:val="Unresolved Mention1"/>
    <w:basedOn w:val="DefaultParagraphFont"/>
    <w:uiPriority w:val="99"/>
    <w:semiHidden/>
    <w:unhideWhenUsed/>
    <w:rsid w:val="00D1532A"/>
    <w:rPr>
      <w:color w:val="605E5C"/>
      <w:shd w:val="clear" w:color="auto" w:fill="E1DFDD"/>
    </w:rPr>
  </w:style>
  <w:style w:type="paragraph" w:styleId="Header">
    <w:name w:val="header"/>
    <w:basedOn w:val="Normal"/>
    <w:link w:val="HeaderChar"/>
    <w:uiPriority w:val="99"/>
    <w:unhideWhenUsed/>
    <w:locked/>
    <w:rsid w:val="00DC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FB"/>
    <w:rPr>
      <w:lang w:eastAsia="en-US"/>
    </w:rPr>
  </w:style>
  <w:style w:type="paragraph" w:styleId="Footer">
    <w:name w:val="footer"/>
    <w:basedOn w:val="Normal"/>
    <w:link w:val="FooterChar"/>
    <w:uiPriority w:val="99"/>
    <w:unhideWhenUsed/>
    <w:locked/>
    <w:rsid w:val="00DC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Jasminder Sahota</dc:creator>
  <cp:keywords/>
  <dc:description/>
  <cp:lastModifiedBy>Victoria Wallace</cp:lastModifiedBy>
  <cp:revision>5</cp:revision>
  <dcterms:created xsi:type="dcterms:W3CDTF">2021-11-29T11:38:00Z</dcterms:created>
  <dcterms:modified xsi:type="dcterms:W3CDTF">2022-10-05T10:31:00Z</dcterms:modified>
</cp:coreProperties>
</file>