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8DF6" w14:textId="77777777" w:rsidR="00406C73" w:rsidRPr="00406C73" w:rsidRDefault="00406C73" w:rsidP="00406C73">
      <w:pPr>
        <w:pStyle w:val="Text"/>
        <w:spacing w:after="0"/>
        <w:rPr>
          <w:rFonts w:ascii="Century Gothic" w:eastAsia="MS Mincho" w:hAnsi="Century Gothic"/>
          <w:sz w:val="18"/>
          <w:szCs w:val="20"/>
        </w:rPr>
      </w:pPr>
      <w:r w:rsidRPr="00406C73">
        <w:rPr>
          <w:rFonts w:ascii="Century Gothic" w:hAnsi="Century Gothic"/>
          <w:sz w:val="18"/>
          <w:szCs w:val="20"/>
        </w:rPr>
        <w:t>Dear Parent/Carer,</w:t>
      </w:r>
    </w:p>
    <w:p w14:paraId="79B78DF7" w14:textId="77777777" w:rsidR="00406C73" w:rsidRPr="00406C73" w:rsidRDefault="00406C73" w:rsidP="00406C73">
      <w:pPr>
        <w:pStyle w:val="Text"/>
        <w:spacing w:after="0"/>
        <w:rPr>
          <w:rFonts w:ascii="Century Gothic" w:hAnsi="Century Gothic"/>
          <w:b/>
          <w:sz w:val="18"/>
          <w:szCs w:val="20"/>
        </w:rPr>
      </w:pPr>
    </w:p>
    <w:p w14:paraId="79B78DF8"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rPr>
        <w:t>If your child is eligible for ‘free school meals’ and you register them for this, we’ll receive extra funding called ‘pupil premium’. We use this extra money to improve the educational provision and resources at the school, as well as being able to support parents with uniform and trip costs.</w:t>
      </w:r>
    </w:p>
    <w:p w14:paraId="79B78DF9" w14:textId="77777777" w:rsidR="00406C73" w:rsidRPr="00406C73" w:rsidRDefault="00406C73" w:rsidP="00406C73">
      <w:pPr>
        <w:pStyle w:val="Text"/>
        <w:spacing w:after="0"/>
        <w:rPr>
          <w:rFonts w:ascii="Century Gothic" w:hAnsi="Century Gothic"/>
          <w:sz w:val="18"/>
          <w:szCs w:val="20"/>
        </w:rPr>
      </w:pPr>
    </w:p>
    <w:p w14:paraId="79B78DFA"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rPr>
        <w:t>What is pupil premium funding?</w:t>
      </w:r>
    </w:p>
    <w:p w14:paraId="79B78DFB" w14:textId="77777777" w:rsidR="00406C73" w:rsidRPr="00406C73" w:rsidRDefault="00406C73" w:rsidP="00406C73">
      <w:pPr>
        <w:pStyle w:val="NoSpacing"/>
        <w:rPr>
          <w:sz w:val="20"/>
        </w:rPr>
      </w:pPr>
    </w:p>
    <w:p w14:paraId="79B78DFC" w14:textId="77777777" w:rsidR="00406C73" w:rsidRPr="00406C73" w:rsidRDefault="00406C73" w:rsidP="00406C73">
      <w:pPr>
        <w:pStyle w:val="NoSpacing"/>
        <w:rPr>
          <w:rFonts w:ascii="Century Gothic" w:hAnsi="Century Gothic"/>
          <w:sz w:val="20"/>
        </w:rPr>
      </w:pPr>
      <w:r w:rsidRPr="00406C73">
        <w:rPr>
          <w:rFonts w:ascii="Century Gothic" w:hAnsi="Century Gothic"/>
          <w:sz w:val="18"/>
          <w:szCs w:val="20"/>
        </w:rPr>
        <w:t>Pupil premium funding from the government is given to schools to help pupils reach their full potential, regardless of their background or financial situation. It’s provided for pupils who</w:t>
      </w:r>
      <w:r w:rsidRPr="00406C73">
        <w:rPr>
          <w:rFonts w:ascii="Century Gothic" w:hAnsi="Century Gothic"/>
          <w:sz w:val="20"/>
        </w:rPr>
        <w:t>:</w:t>
      </w:r>
    </w:p>
    <w:p w14:paraId="79B78DFD" w14:textId="77777777" w:rsidR="00406C73" w:rsidRPr="00406C73" w:rsidRDefault="00406C73" w:rsidP="00406C73">
      <w:pPr>
        <w:rPr>
          <w:rFonts w:ascii="Century Gothic" w:hAnsi="Century Gothic" w:cs="Arial"/>
          <w:color w:val="000000"/>
          <w:sz w:val="18"/>
        </w:rPr>
      </w:pPr>
    </w:p>
    <w:p w14:paraId="79B78DFE" w14:textId="77777777" w:rsidR="00406C73" w:rsidRPr="00406C73" w:rsidRDefault="00406C73" w:rsidP="00406C73">
      <w:pPr>
        <w:numPr>
          <w:ilvl w:val="0"/>
          <w:numId w:val="1"/>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Are registered for free school meals</w:t>
      </w:r>
    </w:p>
    <w:p w14:paraId="79B78DFF" w14:textId="77777777" w:rsidR="00406C73" w:rsidRPr="00406C73" w:rsidRDefault="00406C73" w:rsidP="00406C73">
      <w:pPr>
        <w:numPr>
          <w:ilvl w:val="0"/>
          <w:numId w:val="1"/>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Have been registered for free school meals at any point in the past 6 years</w:t>
      </w:r>
    </w:p>
    <w:p w14:paraId="79B78E00" w14:textId="77777777" w:rsidR="00406C73" w:rsidRPr="00406C73" w:rsidRDefault="00406C73" w:rsidP="00406C73">
      <w:pPr>
        <w:numPr>
          <w:ilvl w:val="0"/>
          <w:numId w:val="1"/>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Are, or have been, in care</w:t>
      </w:r>
    </w:p>
    <w:p w14:paraId="79B78E01" w14:textId="77777777" w:rsidR="00406C73" w:rsidRPr="00406C73" w:rsidRDefault="00406C73" w:rsidP="00CB0A6E">
      <w:pPr>
        <w:numPr>
          <w:ilvl w:val="0"/>
          <w:numId w:val="1"/>
        </w:numPr>
        <w:spacing w:afterAutospacing="1" w:line="288" w:lineRule="auto"/>
        <w:ind w:left="714" w:hanging="357"/>
        <w:rPr>
          <w:rFonts w:ascii="Century Gothic" w:hAnsi="Century Gothic"/>
          <w:sz w:val="18"/>
        </w:rPr>
      </w:pPr>
      <w:r w:rsidRPr="00406C73">
        <w:rPr>
          <w:rFonts w:ascii="Century Gothic" w:hAnsi="Century Gothic" w:cs="Arial"/>
          <w:color w:val="000000"/>
          <w:sz w:val="18"/>
        </w:rPr>
        <w:t>Have parents in the armed forces</w:t>
      </w:r>
    </w:p>
    <w:p w14:paraId="79B78E02" w14:textId="77777777" w:rsidR="00406C73" w:rsidRPr="00406C73" w:rsidRDefault="00406C73" w:rsidP="00406C73">
      <w:pPr>
        <w:pStyle w:val="Text"/>
        <w:spacing w:after="0"/>
        <w:rPr>
          <w:rFonts w:ascii="Century Gothic" w:hAnsi="Century Gothic"/>
          <w:sz w:val="18"/>
          <w:szCs w:val="20"/>
        </w:rPr>
      </w:pPr>
      <w:r w:rsidRPr="00406C73">
        <w:rPr>
          <w:rFonts w:ascii="Century Gothic" w:hAnsi="Century Gothic"/>
          <w:sz w:val="18"/>
          <w:szCs w:val="20"/>
        </w:rPr>
        <w:t>For example, we’ve previously used pupil premium funding for:</w:t>
      </w:r>
    </w:p>
    <w:p w14:paraId="79B78E03" w14:textId="77777777" w:rsidR="00406C73" w:rsidRPr="00406C73" w:rsidRDefault="00406C73" w:rsidP="00406C73">
      <w:pPr>
        <w:pStyle w:val="Text"/>
        <w:spacing w:after="0"/>
        <w:rPr>
          <w:rFonts w:ascii="Century Gothic" w:hAnsi="Century Gothic"/>
          <w:sz w:val="18"/>
          <w:szCs w:val="20"/>
          <w:highlight w:val="yellow"/>
        </w:rPr>
      </w:pPr>
    </w:p>
    <w:p w14:paraId="79B78E04" w14:textId="77777777" w:rsidR="00406C73" w:rsidRPr="00406C73" w:rsidRDefault="00406C73" w:rsidP="00406C73">
      <w:pPr>
        <w:pStyle w:val="Text"/>
        <w:numPr>
          <w:ilvl w:val="0"/>
          <w:numId w:val="2"/>
        </w:numPr>
        <w:spacing w:after="0"/>
        <w:rPr>
          <w:rFonts w:ascii="Century Gothic" w:hAnsi="Century Gothic"/>
          <w:sz w:val="18"/>
          <w:szCs w:val="20"/>
        </w:rPr>
      </w:pPr>
      <w:r w:rsidRPr="00406C73">
        <w:rPr>
          <w:rFonts w:ascii="Century Gothic" w:hAnsi="Century Gothic"/>
          <w:sz w:val="18"/>
          <w:szCs w:val="20"/>
        </w:rPr>
        <w:t>Educational provision/resources</w:t>
      </w:r>
    </w:p>
    <w:p w14:paraId="79B78E05" w14:textId="77777777" w:rsidR="00406C73" w:rsidRPr="00406C73" w:rsidRDefault="00406C73" w:rsidP="00406C73">
      <w:pPr>
        <w:pStyle w:val="Text"/>
        <w:numPr>
          <w:ilvl w:val="0"/>
          <w:numId w:val="2"/>
        </w:numPr>
        <w:spacing w:after="0"/>
        <w:rPr>
          <w:rFonts w:ascii="Century Gothic" w:hAnsi="Century Gothic"/>
          <w:sz w:val="18"/>
          <w:szCs w:val="20"/>
        </w:rPr>
      </w:pPr>
      <w:r w:rsidRPr="00406C73">
        <w:rPr>
          <w:rFonts w:ascii="Century Gothic" w:hAnsi="Century Gothic"/>
          <w:sz w:val="18"/>
          <w:szCs w:val="20"/>
        </w:rPr>
        <w:t>Academic interventions</w:t>
      </w:r>
    </w:p>
    <w:p w14:paraId="79B78E06" w14:textId="77777777" w:rsidR="00406C73" w:rsidRDefault="00406C73" w:rsidP="00406C73">
      <w:pPr>
        <w:pStyle w:val="Text"/>
        <w:numPr>
          <w:ilvl w:val="0"/>
          <w:numId w:val="2"/>
        </w:numPr>
        <w:spacing w:after="0"/>
        <w:rPr>
          <w:rFonts w:ascii="Century Gothic" w:hAnsi="Century Gothic"/>
          <w:sz w:val="18"/>
          <w:szCs w:val="20"/>
        </w:rPr>
      </w:pPr>
      <w:r w:rsidRPr="00406C73">
        <w:rPr>
          <w:rFonts w:ascii="Century Gothic" w:hAnsi="Century Gothic"/>
          <w:sz w:val="18"/>
          <w:szCs w:val="20"/>
        </w:rPr>
        <w:t>Wellbeing and self-esteem building interventions</w:t>
      </w:r>
    </w:p>
    <w:p w14:paraId="79B78E07" w14:textId="77777777" w:rsidR="00406C73" w:rsidRDefault="00406C73" w:rsidP="00406C73">
      <w:pPr>
        <w:pStyle w:val="Text"/>
        <w:numPr>
          <w:ilvl w:val="0"/>
          <w:numId w:val="2"/>
        </w:numPr>
        <w:spacing w:after="0"/>
        <w:rPr>
          <w:rFonts w:ascii="Century Gothic" w:hAnsi="Century Gothic"/>
          <w:sz w:val="18"/>
          <w:szCs w:val="20"/>
        </w:rPr>
      </w:pPr>
      <w:r>
        <w:rPr>
          <w:rFonts w:ascii="Century Gothic" w:hAnsi="Century Gothic"/>
          <w:sz w:val="18"/>
          <w:szCs w:val="20"/>
        </w:rPr>
        <w:t>Supporting uniform costs</w:t>
      </w:r>
    </w:p>
    <w:p w14:paraId="79B78E08" w14:textId="77777777" w:rsidR="00406C73" w:rsidRPr="00406C73" w:rsidRDefault="00406C73" w:rsidP="00406C73">
      <w:pPr>
        <w:pStyle w:val="Text"/>
        <w:numPr>
          <w:ilvl w:val="0"/>
          <w:numId w:val="2"/>
        </w:numPr>
        <w:spacing w:after="0"/>
        <w:rPr>
          <w:rFonts w:ascii="Century Gothic" w:hAnsi="Century Gothic"/>
          <w:sz w:val="18"/>
          <w:szCs w:val="20"/>
        </w:rPr>
      </w:pPr>
      <w:r>
        <w:rPr>
          <w:rFonts w:ascii="Century Gothic" w:hAnsi="Century Gothic"/>
          <w:sz w:val="18"/>
          <w:szCs w:val="20"/>
        </w:rPr>
        <w:t>Funding school trips</w:t>
      </w:r>
    </w:p>
    <w:p w14:paraId="79B78E09" w14:textId="77777777" w:rsidR="00406C73" w:rsidRPr="00406C73" w:rsidRDefault="00406C73" w:rsidP="00406C73">
      <w:pPr>
        <w:rPr>
          <w:rFonts w:ascii="Century Gothic" w:hAnsi="Century Gothic" w:cs="Arial"/>
          <w:color w:val="000000"/>
          <w:sz w:val="18"/>
        </w:rPr>
      </w:pPr>
    </w:p>
    <w:p w14:paraId="79B78E0A"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rPr>
        <w:t xml:space="preserve">Is my child eligible for free school meals? </w:t>
      </w:r>
    </w:p>
    <w:p w14:paraId="79B78E0B" w14:textId="77777777" w:rsidR="00406C73" w:rsidRPr="00406C73" w:rsidRDefault="00406C73" w:rsidP="00406C73">
      <w:pPr>
        <w:rPr>
          <w:rFonts w:ascii="Century Gothic" w:hAnsi="Century Gothic" w:cs="Arial"/>
          <w:b/>
          <w:color w:val="000000"/>
          <w:sz w:val="18"/>
        </w:rPr>
      </w:pPr>
    </w:p>
    <w:p w14:paraId="79B78E0C" w14:textId="77777777" w:rsidR="00406C73" w:rsidRPr="00406C73" w:rsidRDefault="00406C73" w:rsidP="00406C73">
      <w:pPr>
        <w:rPr>
          <w:rFonts w:ascii="Century Gothic" w:hAnsi="Century Gothic" w:cs="Arial"/>
          <w:color w:val="000000"/>
          <w:sz w:val="18"/>
        </w:rPr>
      </w:pPr>
      <w:r w:rsidRPr="00406C73">
        <w:rPr>
          <w:rFonts w:ascii="Century Gothic" w:hAnsi="Century Gothic" w:cs="Arial"/>
          <w:color w:val="000000"/>
          <w:sz w:val="18"/>
        </w:rPr>
        <w:t>Your child might be eligible if you access:</w:t>
      </w:r>
    </w:p>
    <w:p w14:paraId="79B78E0D"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Income Support</w:t>
      </w:r>
    </w:p>
    <w:p w14:paraId="79B78E0E"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Income-based Jobseeker’s Allowance or Employment and Support Allowance</w:t>
      </w:r>
    </w:p>
    <w:p w14:paraId="79B78E0F"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Support under part VI of the Immigration and Asylum Act 1999</w:t>
      </w:r>
    </w:p>
    <w:p w14:paraId="79B78E10" w14:textId="77777777" w:rsidR="00406C73" w:rsidRPr="00406C73" w:rsidRDefault="00406C73" w:rsidP="00E778F2">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The guaranteed element of Pension Credit</w:t>
      </w:r>
    </w:p>
    <w:p w14:paraId="79B78E11"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Child Tax Credit (provided you’re not also entitled to Working Tax Credit and have an annual gross income of no more than £16,190)</w:t>
      </w:r>
    </w:p>
    <w:p w14:paraId="79B78E12"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Working Tax Credit run-on</w:t>
      </w:r>
    </w:p>
    <w:p w14:paraId="79B78E13" w14:textId="77777777" w:rsidR="00406C73" w:rsidRPr="00406C73" w:rsidRDefault="00406C73" w:rsidP="00406C73">
      <w:pPr>
        <w:numPr>
          <w:ilvl w:val="0"/>
          <w:numId w:val="3"/>
        </w:numPr>
        <w:spacing w:after="100" w:afterAutospacing="1" w:line="288" w:lineRule="auto"/>
        <w:ind w:left="714" w:hanging="357"/>
        <w:rPr>
          <w:rFonts w:ascii="Century Gothic" w:hAnsi="Century Gothic" w:cs="Arial"/>
          <w:color w:val="000000"/>
          <w:sz w:val="18"/>
        </w:rPr>
      </w:pPr>
      <w:r w:rsidRPr="00406C73">
        <w:rPr>
          <w:rFonts w:ascii="Century Gothic" w:hAnsi="Century Gothic" w:cs="Arial"/>
          <w:color w:val="000000"/>
          <w:sz w:val="18"/>
        </w:rPr>
        <w:t>Universal Credit, provided you have an annual net earned income not exceeding £7,400 (£616.67 per month)</w:t>
      </w:r>
    </w:p>
    <w:p w14:paraId="79B78E14" w14:textId="77777777" w:rsidR="00406C73" w:rsidRPr="00406C73" w:rsidRDefault="00406C73" w:rsidP="00406C73">
      <w:pPr>
        <w:pStyle w:val="Text"/>
        <w:spacing w:after="0"/>
        <w:rPr>
          <w:rFonts w:ascii="Century Gothic" w:hAnsi="Century Gothic"/>
          <w:color w:val="ED7D31"/>
          <w:sz w:val="18"/>
          <w:szCs w:val="20"/>
        </w:rPr>
      </w:pPr>
    </w:p>
    <w:p w14:paraId="79B78E15"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rPr>
        <w:t>Universal infant free school meals</w:t>
      </w:r>
    </w:p>
    <w:p w14:paraId="79B78E16" w14:textId="77777777" w:rsidR="00406C73" w:rsidRPr="00406C73" w:rsidRDefault="00406C73" w:rsidP="00406C73">
      <w:pPr>
        <w:pStyle w:val="Text"/>
        <w:spacing w:after="0"/>
        <w:rPr>
          <w:rFonts w:ascii="Century Gothic" w:hAnsi="Century Gothic"/>
          <w:sz w:val="18"/>
          <w:szCs w:val="20"/>
        </w:rPr>
      </w:pPr>
    </w:p>
    <w:p w14:paraId="79B78E17" w14:textId="77777777" w:rsidR="00406C73" w:rsidRPr="00406C73" w:rsidRDefault="00406C73" w:rsidP="00406C73">
      <w:pPr>
        <w:pStyle w:val="Text"/>
        <w:spacing w:after="0"/>
        <w:rPr>
          <w:rFonts w:ascii="Century Gothic" w:hAnsi="Century Gothic"/>
          <w:sz w:val="18"/>
          <w:szCs w:val="20"/>
        </w:rPr>
      </w:pPr>
      <w:r w:rsidRPr="00406C73">
        <w:rPr>
          <w:rFonts w:ascii="Century Gothic" w:hAnsi="Century Gothic"/>
          <w:sz w:val="18"/>
          <w:szCs w:val="20"/>
        </w:rPr>
        <w:t xml:space="preserve">Currently, pupils in reception, year 1 and year 2 are entitled to a free school meal thanks to a different government funding scheme known as universal infant free school meals (UIFSM). You shouldn’t confuse UIFSM with free school meals and the pupil premium. </w:t>
      </w:r>
    </w:p>
    <w:p w14:paraId="79B78E18" w14:textId="77777777" w:rsidR="00406C73" w:rsidRPr="00406C73" w:rsidRDefault="00406C73" w:rsidP="00406C73">
      <w:pPr>
        <w:pStyle w:val="Text"/>
        <w:spacing w:after="0"/>
        <w:rPr>
          <w:rFonts w:ascii="Century Gothic" w:hAnsi="Century Gothic"/>
          <w:b/>
          <w:sz w:val="18"/>
          <w:szCs w:val="20"/>
          <w:highlight w:val="yellow"/>
        </w:rPr>
      </w:pPr>
    </w:p>
    <w:p w14:paraId="79B78E19"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highlight w:val="yellow"/>
        </w:rPr>
        <w:t>If your child is in reception, year 1 or year 2 and is eligible for free school meals according to the criteria above, you should still register because we’ll receive the extra pupil premium funding.</w:t>
      </w:r>
    </w:p>
    <w:p w14:paraId="79B78E1A" w14:textId="77777777" w:rsidR="00406C73" w:rsidRPr="00406C73" w:rsidRDefault="00406C73" w:rsidP="00406C73">
      <w:pPr>
        <w:pStyle w:val="Text"/>
        <w:spacing w:after="0"/>
        <w:rPr>
          <w:rFonts w:ascii="Century Gothic" w:hAnsi="Century Gothic"/>
          <w:sz w:val="18"/>
          <w:szCs w:val="20"/>
        </w:rPr>
      </w:pPr>
    </w:p>
    <w:p w14:paraId="79B78E1B" w14:textId="77777777" w:rsidR="00406C73" w:rsidRPr="00406C73" w:rsidRDefault="00406C73" w:rsidP="00406C73">
      <w:pPr>
        <w:pStyle w:val="Text"/>
        <w:spacing w:after="0"/>
        <w:rPr>
          <w:rFonts w:ascii="Century Gothic" w:hAnsi="Century Gothic"/>
          <w:sz w:val="18"/>
          <w:szCs w:val="20"/>
        </w:rPr>
      </w:pPr>
    </w:p>
    <w:p w14:paraId="79B78E1C" w14:textId="77777777" w:rsidR="00406C73" w:rsidRPr="00406C73" w:rsidRDefault="00406C73" w:rsidP="00406C73">
      <w:pPr>
        <w:pStyle w:val="Text"/>
        <w:spacing w:after="0"/>
        <w:rPr>
          <w:rFonts w:ascii="Century Gothic" w:eastAsia="MS Mincho" w:hAnsi="Century Gothic"/>
          <w:b/>
          <w:sz w:val="18"/>
          <w:szCs w:val="20"/>
        </w:rPr>
      </w:pPr>
      <w:r w:rsidRPr="00406C73">
        <w:rPr>
          <w:rFonts w:ascii="Century Gothic" w:hAnsi="Century Gothic"/>
          <w:b/>
          <w:sz w:val="18"/>
          <w:szCs w:val="20"/>
        </w:rPr>
        <w:t>Does my child have to eat the free school meals?</w:t>
      </w:r>
    </w:p>
    <w:p w14:paraId="79B78E1D" w14:textId="77777777" w:rsidR="00406C73" w:rsidRPr="00406C73" w:rsidRDefault="00406C73" w:rsidP="00406C73">
      <w:pPr>
        <w:pStyle w:val="Text"/>
        <w:spacing w:after="0"/>
        <w:rPr>
          <w:rFonts w:ascii="Century Gothic" w:hAnsi="Century Gothic"/>
          <w:b/>
          <w:sz w:val="18"/>
          <w:szCs w:val="20"/>
        </w:rPr>
      </w:pPr>
    </w:p>
    <w:p w14:paraId="79B78E1E"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sz w:val="18"/>
          <w:szCs w:val="20"/>
        </w:rPr>
        <w:t xml:space="preserve">No. Pupils who are registered for free school meals don’t have to eat them. If you’re eligible but you want your child to have packed lunches, you should still register because the school will receive the funding which can support your child in other ways. </w:t>
      </w:r>
    </w:p>
    <w:p w14:paraId="79B78E1F" w14:textId="77777777" w:rsidR="00406C73" w:rsidRPr="00406C73" w:rsidRDefault="00406C73" w:rsidP="00406C73">
      <w:pPr>
        <w:pStyle w:val="Text"/>
        <w:spacing w:after="0"/>
        <w:rPr>
          <w:rFonts w:ascii="Century Gothic" w:hAnsi="Century Gothic"/>
          <w:sz w:val="18"/>
          <w:szCs w:val="20"/>
        </w:rPr>
      </w:pPr>
    </w:p>
    <w:p w14:paraId="79B78E20" w14:textId="77777777" w:rsidR="00406C73" w:rsidRPr="00406C73" w:rsidRDefault="00406C73" w:rsidP="00406C73">
      <w:pPr>
        <w:pStyle w:val="Text"/>
        <w:spacing w:after="0"/>
        <w:rPr>
          <w:rFonts w:ascii="Century Gothic" w:hAnsi="Century Gothic"/>
          <w:b/>
          <w:sz w:val="18"/>
          <w:szCs w:val="20"/>
        </w:rPr>
      </w:pPr>
      <w:r w:rsidRPr="00406C73">
        <w:rPr>
          <w:rFonts w:ascii="Century Gothic" w:hAnsi="Century Gothic"/>
          <w:b/>
          <w:sz w:val="18"/>
          <w:szCs w:val="20"/>
        </w:rPr>
        <w:t>How do I register?</w:t>
      </w:r>
    </w:p>
    <w:p w14:paraId="79B78E21" w14:textId="77777777" w:rsidR="00406C73" w:rsidRPr="00406C73" w:rsidRDefault="00406C73" w:rsidP="00406C73">
      <w:pPr>
        <w:pStyle w:val="Text"/>
        <w:spacing w:after="0"/>
        <w:rPr>
          <w:rFonts w:ascii="Century Gothic" w:hAnsi="Century Gothic"/>
          <w:sz w:val="18"/>
          <w:szCs w:val="20"/>
        </w:rPr>
      </w:pPr>
    </w:p>
    <w:p w14:paraId="79B78E22" w14:textId="77777777" w:rsidR="00406C73" w:rsidRPr="00406C73" w:rsidRDefault="00406C73" w:rsidP="00406C73">
      <w:pPr>
        <w:pStyle w:val="Text"/>
        <w:spacing w:after="0"/>
        <w:rPr>
          <w:rFonts w:ascii="Century Gothic" w:hAnsi="Century Gothic"/>
          <w:sz w:val="18"/>
          <w:szCs w:val="20"/>
        </w:rPr>
      </w:pPr>
      <w:r w:rsidRPr="00406C73">
        <w:rPr>
          <w:rFonts w:ascii="Century Gothic" w:hAnsi="Century Gothic"/>
          <w:sz w:val="18"/>
          <w:szCs w:val="20"/>
        </w:rPr>
        <w:t xml:space="preserve">You only need to register once at the school. </w:t>
      </w:r>
    </w:p>
    <w:p w14:paraId="79B78E23" w14:textId="77777777" w:rsidR="00406C73" w:rsidRPr="00406C73" w:rsidRDefault="00406C73" w:rsidP="00406C73">
      <w:pPr>
        <w:pStyle w:val="Text"/>
        <w:spacing w:after="0"/>
        <w:rPr>
          <w:rFonts w:ascii="Century Gothic" w:hAnsi="Century Gothic"/>
          <w:sz w:val="18"/>
          <w:szCs w:val="20"/>
        </w:rPr>
      </w:pPr>
    </w:p>
    <w:p w14:paraId="79B78E24" w14:textId="77777777" w:rsidR="00406C73" w:rsidRPr="00406C73" w:rsidRDefault="00406C73" w:rsidP="00406C73">
      <w:pPr>
        <w:pStyle w:val="Text"/>
        <w:spacing w:after="0"/>
        <w:rPr>
          <w:rFonts w:ascii="Century Gothic" w:hAnsi="Century Gothic"/>
          <w:sz w:val="18"/>
          <w:szCs w:val="20"/>
        </w:rPr>
      </w:pPr>
      <w:r w:rsidRPr="00406C73">
        <w:rPr>
          <w:rFonts w:ascii="Century Gothic" w:hAnsi="Century Gothic"/>
          <w:sz w:val="18"/>
          <w:szCs w:val="20"/>
        </w:rPr>
        <w:t>To register, please go to:</w:t>
      </w:r>
    </w:p>
    <w:p w14:paraId="79B78E25" w14:textId="77777777" w:rsidR="00406C73" w:rsidRPr="00406C73" w:rsidRDefault="00406C73" w:rsidP="00406C73">
      <w:pPr>
        <w:pStyle w:val="Text"/>
        <w:spacing w:after="0"/>
        <w:rPr>
          <w:rFonts w:ascii="Century Gothic" w:hAnsi="Century Gothic"/>
          <w:sz w:val="18"/>
          <w:szCs w:val="20"/>
        </w:rPr>
      </w:pPr>
    </w:p>
    <w:p w14:paraId="79B78E26" w14:textId="77777777" w:rsidR="00406C73" w:rsidRPr="00406C73" w:rsidRDefault="00E458FD" w:rsidP="00406C73">
      <w:pPr>
        <w:pStyle w:val="Text"/>
        <w:spacing w:after="0"/>
        <w:rPr>
          <w:sz w:val="20"/>
        </w:rPr>
      </w:pPr>
      <w:hyperlink r:id="rId11" w:history="1">
        <w:r w:rsidR="00406C73" w:rsidRPr="00406C73">
          <w:rPr>
            <w:rStyle w:val="Hyperlink"/>
            <w:color w:val="auto"/>
            <w:sz w:val="20"/>
            <w:u w:val="none"/>
          </w:rPr>
          <w:t>https://www.warwickshire.gov.uk/education-learning/apply-free-school-meals</w:t>
        </w:r>
      </w:hyperlink>
      <w:r w:rsidR="00406C73" w:rsidRPr="00406C73">
        <w:rPr>
          <w:sz w:val="20"/>
        </w:rPr>
        <w:t xml:space="preserve"> </w:t>
      </w:r>
    </w:p>
    <w:p w14:paraId="79B78E27" w14:textId="77777777" w:rsidR="00406C73" w:rsidRPr="00406C73" w:rsidRDefault="00406C73" w:rsidP="00406C73">
      <w:pPr>
        <w:pStyle w:val="Text"/>
        <w:spacing w:after="0"/>
        <w:rPr>
          <w:sz w:val="20"/>
        </w:rPr>
      </w:pPr>
    </w:p>
    <w:p w14:paraId="79B78E28" w14:textId="77777777" w:rsidR="00406C73" w:rsidRPr="00406C73" w:rsidRDefault="00406C73" w:rsidP="00406C73">
      <w:pPr>
        <w:pStyle w:val="Text"/>
        <w:spacing w:after="0"/>
        <w:rPr>
          <w:sz w:val="20"/>
        </w:rPr>
      </w:pPr>
      <w:r w:rsidRPr="00406C73">
        <w:rPr>
          <w:sz w:val="20"/>
        </w:rPr>
        <w:t>OR</w:t>
      </w:r>
    </w:p>
    <w:p w14:paraId="79B78E29" w14:textId="77777777" w:rsidR="00406C73" w:rsidRPr="00406C73" w:rsidRDefault="00406C73" w:rsidP="00406C73">
      <w:pPr>
        <w:pStyle w:val="Text"/>
        <w:spacing w:after="0"/>
        <w:rPr>
          <w:sz w:val="20"/>
        </w:rPr>
      </w:pPr>
    </w:p>
    <w:p w14:paraId="79B78E2A" w14:textId="77777777" w:rsidR="003608E6" w:rsidRPr="00864C66" w:rsidRDefault="00406C73" w:rsidP="00406C73">
      <w:pPr>
        <w:pStyle w:val="Text"/>
        <w:tabs>
          <w:tab w:val="left" w:pos="720"/>
          <w:tab w:val="left" w:pos="1440"/>
          <w:tab w:val="left" w:pos="2160"/>
          <w:tab w:val="left" w:pos="2880"/>
          <w:tab w:val="left" w:pos="3600"/>
          <w:tab w:val="center" w:pos="4513"/>
        </w:tabs>
        <w:spacing w:after="0"/>
      </w:pPr>
      <w:hyperlink r:id="rId12" w:history="1">
        <w:r w:rsidRPr="00406C73">
          <w:rPr>
            <w:rStyle w:val="Hyperlink"/>
            <w:color w:val="auto"/>
            <w:sz w:val="20"/>
            <w:u w:val="none"/>
          </w:rPr>
          <w:t>www.warwickdc.gov.uk/freeschoolmeals</w:t>
        </w:r>
      </w:hyperlink>
      <w:r w:rsidRPr="00406C73">
        <w:rPr>
          <w:sz w:val="20"/>
        </w:rPr>
        <w:tab/>
      </w:r>
      <w:r>
        <w:rPr>
          <w:sz w:val="20"/>
        </w:rPr>
        <w:tab/>
      </w:r>
    </w:p>
    <w:sectPr w:rsidR="003608E6" w:rsidRPr="00864C66" w:rsidSect="00CA4E8C">
      <w:headerReference w:type="default" r:id="rId13"/>
      <w:footerReference w:type="default" r:id="rId14"/>
      <w:pgSz w:w="11906" w:h="16838"/>
      <w:pgMar w:top="1440" w:right="1440" w:bottom="1440" w:left="1440" w:header="708" w:footer="1417"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8E2D" w14:textId="77777777" w:rsidR="00FA39C9" w:rsidRDefault="00FA39C9" w:rsidP="00FA39C9">
      <w:r>
        <w:separator/>
      </w:r>
    </w:p>
  </w:endnote>
  <w:endnote w:type="continuationSeparator" w:id="0">
    <w:p w14:paraId="79B78E2E" w14:textId="77777777" w:rsidR="00FA39C9" w:rsidRDefault="00FA39C9" w:rsidP="00FA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8E3B" w14:textId="77777777" w:rsidR="00225EC7" w:rsidRDefault="00225EC7" w:rsidP="00FA39C9">
    <w:pPr>
      <w:pStyle w:val="Footer"/>
      <w:jc w:val="center"/>
      <w:rPr>
        <w:rFonts w:ascii="Arial" w:hAnsi="Arial" w:cs="Arial"/>
        <w:b/>
        <w:color w:val="00B0F0"/>
        <w:sz w:val="24"/>
        <w:szCs w:val="24"/>
      </w:rPr>
    </w:pPr>
  </w:p>
  <w:p w14:paraId="79B78E3C" w14:textId="77777777" w:rsidR="00FA39C9" w:rsidRPr="004550EB" w:rsidRDefault="00FA39C9" w:rsidP="00FA39C9">
    <w:pPr>
      <w:pStyle w:val="Footer"/>
      <w:jc w:val="center"/>
      <w:rPr>
        <w:rFonts w:ascii="Arial" w:hAnsi="Arial" w:cs="Arial"/>
        <w:b/>
        <w:sz w:val="20"/>
        <w:szCs w:val="20"/>
      </w:rPr>
    </w:pPr>
    <w:r w:rsidRPr="004550EB">
      <w:rPr>
        <w:rFonts w:ascii="Arial" w:hAnsi="Arial" w:cs="Arial"/>
        <w:b/>
        <w:color w:val="00B0F0"/>
        <w:sz w:val="20"/>
        <w:szCs w:val="20"/>
      </w:rPr>
      <w:t>resilience</w:t>
    </w:r>
    <w:r w:rsidRPr="004550EB">
      <w:rPr>
        <w:rFonts w:ascii="Arial" w:hAnsi="Arial" w:cs="Arial"/>
        <w:b/>
        <w:color w:val="00B0F0"/>
        <w:sz w:val="20"/>
        <w:szCs w:val="20"/>
      </w:rPr>
      <w:sym w:font="Wingdings" w:char="F09F"/>
    </w:r>
    <w:r w:rsidRPr="004550EB">
      <w:rPr>
        <w:rFonts w:ascii="Arial" w:hAnsi="Arial" w:cs="Arial"/>
        <w:b/>
        <w:color w:val="FFC000"/>
        <w:sz w:val="20"/>
        <w:szCs w:val="20"/>
      </w:rPr>
      <w:t>teamwork</w:t>
    </w:r>
    <w:r w:rsidRPr="004550EB">
      <w:rPr>
        <w:rFonts w:ascii="Arial" w:hAnsi="Arial" w:cs="Arial"/>
        <w:b/>
        <w:color w:val="FFC000"/>
        <w:sz w:val="20"/>
        <w:szCs w:val="20"/>
      </w:rPr>
      <w:sym w:font="Wingdings" w:char="F09F"/>
    </w:r>
    <w:r w:rsidRPr="004550EB">
      <w:rPr>
        <w:rFonts w:ascii="Arial" w:hAnsi="Arial" w:cs="Arial"/>
        <w:b/>
        <w:color w:val="FF0000"/>
        <w:sz w:val="20"/>
        <w:szCs w:val="20"/>
      </w:rPr>
      <w:t>honesty</w:t>
    </w:r>
    <w:r w:rsidRPr="004550EB">
      <w:rPr>
        <w:rFonts w:ascii="Arial" w:hAnsi="Arial" w:cs="Arial"/>
        <w:b/>
        <w:color w:val="FF0000"/>
        <w:sz w:val="20"/>
        <w:szCs w:val="20"/>
      </w:rPr>
      <w:sym w:font="Wingdings" w:char="F09F"/>
    </w:r>
    <w:r w:rsidRPr="004550EB">
      <w:rPr>
        <w:rFonts w:ascii="Arial" w:hAnsi="Arial" w:cs="Arial"/>
        <w:b/>
        <w:color w:val="00B050"/>
        <w:sz w:val="20"/>
        <w:szCs w:val="20"/>
      </w:rPr>
      <w:t>forgiveness</w:t>
    </w:r>
    <w:r w:rsidRPr="004550EB">
      <w:rPr>
        <w:rFonts w:ascii="Arial" w:hAnsi="Arial" w:cs="Arial"/>
        <w:b/>
        <w:color w:val="00B050"/>
        <w:sz w:val="20"/>
        <w:szCs w:val="20"/>
      </w:rPr>
      <w:sym w:font="Wingdings" w:char="F09F"/>
    </w:r>
    <w:r w:rsidRPr="00864C66">
      <w:rPr>
        <w:rFonts w:ascii="Arial" w:hAnsi="Arial" w:cs="Arial"/>
        <w:b/>
        <w:color w:val="FF6600"/>
        <w:sz w:val="20"/>
        <w:szCs w:val="20"/>
      </w:rPr>
      <w:t>kindness</w:t>
    </w:r>
    <w:r w:rsidRPr="00864C66">
      <w:rPr>
        <w:rFonts w:ascii="Arial" w:hAnsi="Arial" w:cs="Arial"/>
        <w:b/>
        <w:color w:val="FF6600"/>
        <w:sz w:val="20"/>
        <w:szCs w:val="20"/>
      </w:rPr>
      <w:sym w:font="Wingdings" w:char="F09F"/>
    </w:r>
    <w:r w:rsidRPr="004550EB">
      <w:rPr>
        <w:rFonts w:ascii="Arial" w:hAnsi="Arial" w:cs="Arial"/>
        <w:b/>
        <w:color w:val="7030A0"/>
        <w:sz w:val="20"/>
        <w:szCs w:val="20"/>
      </w:rPr>
      <w:t>respect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8E2B" w14:textId="77777777" w:rsidR="00FA39C9" w:rsidRDefault="00FA39C9" w:rsidP="00FA39C9">
      <w:r>
        <w:separator/>
      </w:r>
    </w:p>
  </w:footnote>
  <w:footnote w:type="continuationSeparator" w:id="0">
    <w:p w14:paraId="79B78E2C" w14:textId="77777777" w:rsidR="00FA39C9" w:rsidRDefault="00FA39C9" w:rsidP="00FA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8E2F" w14:textId="77777777" w:rsidR="00FF606B" w:rsidRDefault="007773DA">
    <w:pPr>
      <w:pStyle w:val="Header"/>
    </w:pPr>
    <w:r>
      <w:ptab w:relativeTo="margin" w:alignment="center" w:leader="none"/>
    </w:r>
    <w:r w:rsidR="00FF606B">
      <w:rPr>
        <w:noProof/>
        <w:lang w:eastAsia="en-GB"/>
      </w:rPr>
      <w:drawing>
        <wp:anchor distT="0" distB="0" distL="114300" distR="114300" simplePos="0" relativeHeight="251658240" behindDoc="0" locked="0" layoutInCell="1" allowOverlap="1" wp14:anchorId="79B78E3D" wp14:editId="79B78E3E">
          <wp:simplePos x="0" y="0"/>
          <wp:positionH relativeFrom="margin">
            <wp:posOffset>-175260</wp:posOffset>
          </wp:positionH>
          <wp:positionV relativeFrom="page">
            <wp:posOffset>320040</wp:posOffset>
          </wp:positionV>
          <wp:extent cx="1440180" cy="175260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Logo .png"/>
                  <pic:cNvPicPr/>
                </pic:nvPicPr>
                <pic:blipFill>
                  <a:blip r:embed="rId1">
                    <a:extLst>
                      <a:ext uri="{28A0092B-C50C-407E-A947-70E740481C1C}">
                        <a14:useLocalDpi xmlns:a14="http://schemas.microsoft.com/office/drawing/2010/main" val="0"/>
                      </a:ext>
                    </a:extLst>
                  </a:blip>
                  <a:stretch>
                    <a:fillRect/>
                  </a:stretch>
                </pic:blipFill>
                <pic:spPr>
                  <a:xfrm>
                    <a:off x="0" y="0"/>
                    <a:ext cx="1440180" cy="1752600"/>
                  </a:xfrm>
                  <a:prstGeom prst="rect">
                    <a:avLst/>
                  </a:prstGeom>
                </pic:spPr>
              </pic:pic>
            </a:graphicData>
          </a:graphic>
          <wp14:sizeRelH relativeFrom="page">
            <wp14:pctWidth>0</wp14:pctWidth>
          </wp14:sizeRelH>
          <wp14:sizeRelV relativeFrom="page">
            <wp14:pctHeight>0</wp14:pctHeight>
          </wp14:sizeRelV>
        </wp:anchor>
      </w:drawing>
    </w:r>
    <w:r w:rsidR="001C3E3F">
      <w:ptab w:relativeTo="margin" w:alignment="center" w:leader="none"/>
    </w:r>
    <w:r w:rsidR="001C3E3F">
      <w:ptab w:relativeTo="margin" w:alignment="right" w:leader="none"/>
    </w:r>
  </w:p>
  <w:p w14:paraId="79B78E30" w14:textId="77777777" w:rsidR="00FF606B" w:rsidRDefault="00FF606B">
    <w:pPr>
      <w:pStyle w:val="Header"/>
    </w:pPr>
    <w:r>
      <w:t xml:space="preserve">                                                                            </w:t>
    </w:r>
  </w:p>
  <w:p w14:paraId="79B78E31" w14:textId="77777777" w:rsidR="00FA39C9" w:rsidRPr="00FF606B" w:rsidRDefault="00FF606B">
    <w:pPr>
      <w:pStyle w:val="Header"/>
    </w:pPr>
    <w:r>
      <w:t xml:space="preserve">                                             </w:t>
    </w:r>
    <w:r w:rsidR="007773DA">
      <w:t xml:space="preserve">                 </w:t>
    </w:r>
    <w:r w:rsidR="001C3E3F" w:rsidRPr="00FF606B">
      <w:rPr>
        <w:b/>
        <w:sz w:val="24"/>
        <w:szCs w:val="24"/>
      </w:rPr>
      <w:t>Lillington Nursery and Primary School</w:t>
    </w:r>
  </w:p>
  <w:p w14:paraId="79B78E32" w14:textId="77777777" w:rsidR="001C3E3F" w:rsidRDefault="00FF606B" w:rsidP="001C3E3F">
    <w:pPr>
      <w:pStyle w:val="Header"/>
      <w:jc w:val="right"/>
    </w:pPr>
    <w:proofErr w:type="spellStart"/>
    <w:r>
      <w:t>Cubbington</w:t>
    </w:r>
    <w:proofErr w:type="spellEnd"/>
    <w:r>
      <w:t xml:space="preserve"> Road, Leamington Spa CV32 7AG</w:t>
    </w:r>
  </w:p>
  <w:p w14:paraId="79B78E33" w14:textId="77777777" w:rsidR="00FF606B" w:rsidRDefault="00FF606B" w:rsidP="001C3E3F">
    <w:pPr>
      <w:pStyle w:val="Header"/>
      <w:jc w:val="right"/>
    </w:pPr>
    <w:r>
      <w:t>01926 425114</w:t>
    </w:r>
  </w:p>
  <w:p w14:paraId="79B78E34" w14:textId="77777777" w:rsidR="00FF606B" w:rsidRPr="00FF606B" w:rsidRDefault="00E458FD" w:rsidP="001C3E3F">
    <w:pPr>
      <w:pStyle w:val="Header"/>
      <w:jc w:val="right"/>
    </w:pPr>
    <w:hyperlink r:id="rId2" w:history="1">
      <w:r w:rsidR="00FF606B" w:rsidRPr="00FF606B">
        <w:rPr>
          <w:rStyle w:val="Hyperlink"/>
          <w:color w:val="auto"/>
          <w:u w:val="none"/>
        </w:rPr>
        <w:t>admin@lillingtonschool.org</w:t>
      </w:r>
    </w:hyperlink>
  </w:p>
  <w:p w14:paraId="79B78E35" w14:textId="77777777" w:rsidR="00FF606B" w:rsidRPr="00FF606B" w:rsidRDefault="00FF606B" w:rsidP="001C3E3F">
    <w:pPr>
      <w:pStyle w:val="Header"/>
      <w:jc w:val="right"/>
      <w:rPr>
        <w:b/>
      </w:rPr>
    </w:pPr>
    <w:r w:rsidRPr="00FF606B">
      <w:rPr>
        <w:b/>
      </w:rPr>
      <w:t>Head teacher: Mrs Wallace</w:t>
    </w:r>
  </w:p>
  <w:p w14:paraId="79B78E36" w14:textId="77777777" w:rsidR="001C3E3F" w:rsidRDefault="001C3E3F">
    <w:pPr>
      <w:pStyle w:val="Header"/>
    </w:pPr>
    <w:r>
      <w:t xml:space="preserve">                            </w:t>
    </w:r>
  </w:p>
  <w:p w14:paraId="79B78E37" w14:textId="77777777" w:rsidR="00FF606B" w:rsidRDefault="00FF606B">
    <w:pPr>
      <w:pStyle w:val="Header"/>
    </w:pPr>
  </w:p>
  <w:p w14:paraId="79B78E38" w14:textId="77777777" w:rsidR="007773DA" w:rsidRDefault="007773DA">
    <w:pPr>
      <w:pStyle w:val="Header"/>
    </w:pPr>
  </w:p>
  <w:p w14:paraId="79B78E39" w14:textId="77777777" w:rsidR="007773DA" w:rsidRDefault="007773DA">
    <w:pPr>
      <w:pStyle w:val="Header"/>
    </w:pPr>
  </w:p>
  <w:p w14:paraId="79B78E3A" w14:textId="77777777" w:rsidR="00FF606B" w:rsidRPr="00225EC7" w:rsidRDefault="00FF606B">
    <w:pPr>
      <w:pStyle w:val="Header"/>
      <w:rPr>
        <w:b/>
        <w:color w:val="00B0F0"/>
        <w:u w:val="single"/>
        <w14:textFill>
          <w14:gradFill>
            <w14:gsLst>
              <w14:gs w14:pos="0">
                <w14:srgbClr w14:val="00B0F0"/>
              </w14:gs>
              <w14:gs w14:pos="40000">
                <w14:srgbClr w14:val="FF0000"/>
              </w14:gs>
              <w14:gs w14:pos="22000">
                <w14:srgbClr w14:val="FFFF00"/>
              </w14:gs>
              <w14:gs w14:pos="97030">
                <w14:srgbClr w14:val="7030A0"/>
              </w14:gs>
              <w14:gs w14:pos="77000">
                <w14:srgbClr w14:val="FFC000"/>
              </w14:gs>
              <w14:gs w14:pos="59000">
                <w14:srgbClr w14:val="00B050"/>
              </w14:gs>
            </w14:gsLst>
            <w14:path w14:path="circle">
              <w14:fillToRect w14:l="50000" w14:t="-80000" w14:r="50000" w14:b="180000"/>
            </w14:path>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E08"/>
    <w:multiLevelType w:val="hybridMultilevel"/>
    <w:tmpl w:val="76D8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E71C4A"/>
    <w:multiLevelType w:val="hybridMultilevel"/>
    <w:tmpl w:val="CDB66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B4F5A6B"/>
    <w:multiLevelType w:val="hybridMultilevel"/>
    <w:tmpl w:val="12C0D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54403796">
    <w:abstractNumId w:val="2"/>
  </w:num>
  <w:num w:numId="2" w16cid:durableId="273022992">
    <w:abstractNumId w:val="0"/>
  </w:num>
  <w:num w:numId="3" w16cid:durableId="1586647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C9"/>
    <w:rsid w:val="000128BA"/>
    <w:rsid w:val="0007615E"/>
    <w:rsid w:val="000C7B29"/>
    <w:rsid w:val="001C3E3F"/>
    <w:rsid w:val="00225EC7"/>
    <w:rsid w:val="002C33C2"/>
    <w:rsid w:val="002C5460"/>
    <w:rsid w:val="003D398C"/>
    <w:rsid w:val="00406C73"/>
    <w:rsid w:val="004550EB"/>
    <w:rsid w:val="004E4FFB"/>
    <w:rsid w:val="007773DA"/>
    <w:rsid w:val="007C7692"/>
    <w:rsid w:val="00864C66"/>
    <w:rsid w:val="008E4D1D"/>
    <w:rsid w:val="00A83DDC"/>
    <w:rsid w:val="00A95E44"/>
    <w:rsid w:val="00CA4E8C"/>
    <w:rsid w:val="00E458FD"/>
    <w:rsid w:val="00EE7230"/>
    <w:rsid w:val="00F1195E"/>
    <w:rsid w:val="00FA39C9"/>
    <w:rsid w:val="00FD7F00"/>
    <w:rsid w:val="00FF6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78DF6"/>
  <w15:chartTrackingRefBased/>
  <w15:docId w15:val="{4641B5CA-1D49-45D4-B6BB-B93D1C5B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8BA"/>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C9"/>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FA39C9"/>
  </w:style>
  <w:style w:type="paragraph" w:styleId="Footer">
    <w:name w:val="footer"/>
    <w:basedOn w:val="Normal"/>
    <w:link w:val="FooterChar"/>
    <w:uiPriority w:val="99"/>
    <w:unhideWhenUsed/>
    <w:rsid w:val="00FA39C9"/>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A39C9"/>
  </w:style>
  <w:style w:type="character" w:styleId="Hyperlink">
    <w:name w:val="Hyperlink"/>
    <w:basedOn w:val="DefaultParagraphFont"/>
    <w:uiPriority w:val="99"/>
    <w:unhideWhenUsed/>
    <w:rsid w:val="00FF606B"/>
    <w:rPr>
      <w:color w:val="0563C1" w:themeColor="hyperlink"/>
      <w:u w:val="single"/>
    </w:rPr>
  </w:style>
  <w:style w:type="paragraph" w:styleId="BalloonText">
    <w:name w:val="Balloon Text"/>
    <w:basedOn w:val="Normal"/>
    <w:link w:val="BalloonTextChar"/>
    <w:uiPriority w:val="99"/>
    <w:semiHidden/>
    <w:unhideWhenUsed/>
    <w:rsid w:val="007773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3DA"/>
    <w:rPr>
      <w:rFonts w:ascii="Segoe UI" w:hAnsi="Segoe UI" w:cs="Segoe UI"/>
      <w:sz w:val="18"/>
      <w:szCs w:val="18"/>
    </w:rPr>
  </w:style>
  <w:style w:type="paragraph" w:styleId="NormalWeb">
    <w:name w:val="Normal (Web)"/>
    <w:basedOn w:val="Normal"/>
    <w:uiPriority w:val="99"/>
    <w:semiHidden/>
    <w:unhideWhenUsed/>
    <w:rsid w:val="00F1195E"/>
    <w:pPr>
      <w:spacing w:before="100" w:beforeAutospacing="1" w:after="100" w:afterAutospacing="1"/>
    </w:pPr>
    <w:rPr>
      <w:rFonts w:ascii="Times New Roman" w:hAnsi="Times New Roman"/>
      <w:sz w:val="24"/>
      <w:szCs w:val="24"/>
      <w:lang w:eastAsia="en-GB"/>
    </w:rPr>
  </w:style>
  <w:style w:type="character" w:customStyle="1" w:styleId="TextChar">
    <w:name w:val="Text Char"/>
    <w:link w:val="Text"/>
    <w:locked/>
    <w:rsid w:val="00406C73"/>
    <w:rPr>
      <w:rFonts w:cs="Arial"/>
    </w:rPr>
  </w:style>
  <w:style w:type="paragraph" w:customStyle="1" w:styleId="Text">
    <w:name w:val="Text"/>
    <w:basedOn w:val="BodyText"/>
    <w:link w:val="TextChar"/>
    <w:qFormat/>
    <w:rsid w:val="00406C73"/>
    <w:rPr>
      <w:rFonts w:asciiTheme="minorHAnsi" w:eastAsiaTheme="minorHAnsi" w:hAnsiTheme="minorHAnsi" w:cs="Arial"/>
      <w:szCs w:val="22"/>
    </w:rPr>
  </w:style>
  <w:style w:type="paragraph" w:styleId="NoSpacing">
    <w:name w:val="No Spacing"/>
    <w:uiPriority w:val="1"/>
    <w:qFormat/>
    <w:rsid w:val="00406C73"/>
    <w:pPr>
      <w:spacing w:after="0" w:line="240" w:lineRule="auto"/>
    </w:pPr>
    <w:rPr>
      <w:rFonts w:eastAsiaTheme="minorEastAsia"/>
      <w:lang w:eastAsia="en-GB"/>
    </w:rPr>
  </w:style>
  <w:style w:type="paragraph" w:styleId="BodyText">
    <w:name w:val="Body Text"/>
    <w:basedOn w:val="Normal"/>
    <w:link w:val="BodyTextChar"/>
    <w:uiPriority w:val="99"/>
    <w:semiHidden/>
    <w:unhideWhenUsed/>
    <w:rsid w:val="00406C73"/>
    <w:pPr>
      <w:spacing w:after="120"/>
    </w:pPr>
  </w:style>
  <w:style w:type="character" w:customStyle="1" w:styleId="BodyTextChar">
    <w:name w:val="Body Text Char"/>
    <w:basedOn w:val="DefaultParagraphFont"/>
    <w:link w:val="BodyText"/>
    <w:uiPriority w:val="99"/>
    <w:semiHidden/>
    <w:rsid w:val="00406C7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arwickdc.gov.uk/freeschoolmea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hire.gov.uk/education-learning/apply-free-school-mea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dmin@lillingtonschool.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8DA6E7CB181409A4A1E9C113BA1A1" ma:contentTypeVersion="12" ma:contentTypeDescription="Create a new document." ma:contentTypeScope="" ma:versionID="ef24b2615981a52632144e98818f2565">
  <xsd:schema xmlns:xsd="http://www.w3.org/2001/XMLSchema" xmlns:xs="http://www.w3.org/2001/XMLSchema" xmlns:p="http://schemas.microsoft.com/office/2006/metadata/properties" xmlns:ns2="35eeb971-72f8-4910-bff1-c0a2d80df29a" xmlns:ns3="cba4d370-7ad0-41e6-bbcc-d0c36f58ddee" targetNamespace="http://schemas.microsoft.com/office/2006/metadata/properties" ma:root="true" ma:fieldsID="964427b375cbb40f4a6fe977a463b2b8" ns2:_="" ns3:_="">
    <xsd:import namespace="35eeb971-72f8-4910-bff1-c0a2d80df29a"/>
    <xsd:import namespace="cba4d370-7ad0-41e6-bbcc-d0c36f58dd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eb971-72f8-4910-bff1-c0a2d80df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a4d370-7ad0-41e6-bbcc-d0c36f58dd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233170-26bf-4375-a57f-b757422aab45}" ma:internalName="TaxCatchAll" ma:showField="CatchAllData" ma:web="cba4d370-7ad0-41e6-bbcc-d0c36f58dd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eeb971-72f8-4910-bff1-c0a2d80df29a">
      <Terms xmlns="http://schemas.microsoft.com/office/infopath/2007/PartnerControls"/>
    </lcf76f155ced4ddcb4097134ff3c332f>
    <TaxCatchAll xmlns="cba4d370-7ad0-41e6-bbcc-d0c36f58ddee" xsi:nil="true"/>
  </documentManagement>
</p:properties>
</file>

<file path=customXml/itemProps1.xml><?xml version="1.0" encoding="utf-8"?>
<ds:datastoreItem xmlns:ds="http://schemas.openxmlformats.org/officeDocument/2006/customXml" ds:itemID="{1F5BF59E-D6F2-46B7-9475-C340253D389E}">
  <ds:schemaRefs>
    <ds:schemaRef ds:uri="http://schemas.microsoft.com/sharepoint/v3/contenttype/forms"/>
  </ds:schemaRefs>
</ds:datastoreItem>
</file>

<file path=customXml/itemProps2.xml><?xml version="1.0" encoding="utf-8"?>
<ds:datastoreItem xmlns:ds="http://schemas.openxmlformats.org/officeDocument/2006/customXml" ds:itemID="{4E225996-B376-4F17-AE00-E2682BA59446}"/>
</file>

<file path=customXml/itemProps3.xml><?xml version="1.0" encoding="utf-8"?>
<ds:datastoreItem xmlns:ds="http://schemas.openxmlformats.org/officeDocument/2006/customXml" ds:itemID="{E3E01435-D63A-4C66-A779-9B0AD340F34D}">
  <ds:schemaRefs>
    <ds:schemaRef ds:uri="http://schemas.openxmlformats.org/officeDocument/2006/bibliography"/>
  </ds:schemaRefs>
</ds:datastoreItem>
</file>

<file path=customXml/itemProps4.xml><?xml version="1.0" encoding="utf-8"?>
<ds:datastoreItem xmlns:ds="http://schemas.openxmlformats.org/officeDocument/2006/customXml" ds:itemID="{A5292424-1A8E-42E9-9DB2-B09F3683FFDD}">
  <ds:schemaRefs>
    <ds:schemaRef ds:uri="http://schemas.microsoft.com/office/2006/metadata/properties"/>
    <ds:schemaRef ds:uri="http://schemas.microsoft.com/office/infopath/2007/PartnerControls"/>
    <ds:schemaRef ds:uri="35eeb971-72f8-4910-bff1-c0a2d80df29a"/>
    <ds:schemaRef ds:uri="cba4d370-7ad0-41e6-bbcc-d0c36f58dd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Carter</dc:creator>
  <cp:keywords/>
  <dc:description/>
  <cp:lastModifiedBy>Rachael Modesti</cp:lastModifiedBy>
  <cp:revision>2</cp:revision>
  <cp:lastPrinted>2022-06-30T13:21:00Z</cp:lastPrinted>
  <dcterms:created xsi:type="dcterms:W3CDTF">2022-11-09T12:40:00Z</dcterms:created>
  <dcterms:modified xsi:type="dcterms:W3CDTF">2022-11-09T12:40:00Z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0x010100C168DA6E7CB181409A4A1E9C113BA1A1</vt:lpwstr>
  </property>
  <property fmtid="{D5CDD505-2E9C-101B-9397-08002B2CF9AE}" pid="3" name="Order">
    <vt:r8>819800</vt:r8>
  </property>
</Properties>
</file>